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DED" w:rsidRPr="00363F21" w:rsidRDefault="00A24DED" w:rsidP="00363F21">
      <w:pPr>
        <w:pStyle w:val="Header"/>
        <w:tabs>
          <w:tab w:val="clear" w:pos="4320"/>
          <w:tab w:val="clear" w:pos="8640"/>
          <w:tab w:val="right" w:pos="9072"/>
        </w:tabs>
        <w:overflowPunct/>
        <w:autoSpaceDE/>
        <w:autoSpaceDN/>
        <w:adjustRightInd/>
        <w:textAlignment w:val="auto"/>
        <w:rPr>
          <w:rFonts w:ascii="Arial" w:eastAsia="MS Mincho" w:hAnsi="Arial"/>
          <w:b/>
          <w:szCs w:val="24"/>
          <w:lang w:val="en-US"/>
        </w:rPr>
      </w:pPr>
      <w:bookmarkStart w:id="0" w:name="_GoBack"/>
      <w:bookmarkEnd w:id="0"/>
      <w:r w:rsidRPr="00363F21">
        <w:rPr>
          <w:rFonts w:ascii="Arial" w:eastAsia="MS Mincho" w:hAnsi="Arial"/>
          <w:b/>
          <w:szCs w:val="24"/>
          <w:lang w:val="en-US"/>
        </w:rPr>
        <w:t>3GPP TSG-RAN WG1 #</w:t>
      </w:r>
      <w:r w:rsidR="005140DC" w:rsidRPr="00363F21">
        <w:rPr>
          <w:rFonts w:ascii="Arial" w:eastAsia="MS Mincho" w:hAnsi="Arial"/>
          <w:b/>
          <w:szCs w:val="24"/>
          <w:lang w:val="en-US"/>
        </w:rPr>
        <w:t>8</w:t>
      </w:r>
      <w:r w:rsidR="0049706E" w:rsidRPr="00363F21">
        <w:rPr>
          <w:rFonts w:ascii="Arial" w:eastAsia="MS Mincho" w:hAnsi="Arial"/>
          <w:b/>
          <w:szCs w:val="24"/>
          <w:lang w:val="en-US"/>
        </w:rPr>
        <w:t>4</w:t>
      </w:r>
      <w:r w:rsidR="001715AD" w:rsidRPr="00363F21">
        <w:rPr>
          <w:rFonts w:ascii="Arial" w:eastAsia="MS Mincho" w:hAnsi="Arial"/>
          <w:b/>
          <w:szCs w:val="24"/>
          <w:lang w:val="en-US"/>
        </w:rPr>
        <w:t>b</w:t>
      </w:r>
      <w:r w:rsidR="000A7D80" w:rsidRPr="00363F21">
        <w:rPr>
          <w:rFonts w:ascii="Arial" w:eastAsia="MS Mincho" w:hAnsi="Arial"/>
          <w:b/>
          <w:szCs w:val="24"/>
          <w:lang w:val="en-US"/>
        </w:rPr>
        <w:t>is</w:t>
      </w:r>
      <w:r w:rsidRPr="00363F21">
        <w:rPr>
          <w:rFonts w:ascii="Arial" w:eastAsia="MS Mincho" w:hAnsi="Arial"/>
          <w:b/>
          <w:szCs w:val="24"/>
          <w:lang w:val="en-US"/>
        </w:rPr>
        <w:t xml:space="preserve">                                                          </w:t>
      </w:r>
      <w:r w:rsidR="00D01A62" w:rsidRPr="00363F21">
        <w:rPr>
          <w:rFonts w:ascii="Arial" w:eastAsia="MS Mincho" w:hAnsi="Arial"/>
          <w:b/>
          <w:szCs w:val="24"/>
          <w:lang w:val="en-US"/>
        </w:rPr>
        <w:tab/>
      </w:r>
      <w:r w:rsidRPr="00363F21">
        <w:rPr>
          <w:rFonts w:ascii="Arial" w:eastAsia="MS Mincho" w:hAnsi="Arial"/>
          <w:b/>
          <w:szCs w:val="24"/>
          <w:lang w:val="en-US"/>
        </w:rPr>
        <w:t xml:space="preserve">            </w:t>
      </w:r>
      <w:r w:rsidR="002A0ACF" w:rsidRPr="00363F21">
        <w:rPr>
          <w:rFonts w:ascii="Arial" w:eastAsia="MS Mincho" w:hAnsi="Arial"/>
          <w:b/>
          <w:szCs w:val="24"/>
          <w:lang w:val="en-US"/>
        </w:rPr>
        <w:t>R1-</w:t>
      </w:r>
      <w:r w:rsidR="001715AD" w:rsidRPr="00363F21">
        <w:rPr>
          <w:rFonts w:ascii="Arial" w:eastAsia="MS Mincho" w:hAnsi="Arial"/>
          <w:b/>
          <w:szCs w:val="24"/>
          <w:lang w:val="en-US"/>
        </w:rPr>
        <w:t>16</w:t>
      </w:r>
      <w:r w:rsidR="00363F21" w:rsidRPr="00363F21">
        <w:rPr>
          <w:rFonts w:ascii="Arial" w:eastAsia="MS Mincho" w:hAnsi="Arial"/>
          <w:b/>
          <w:szCs w:val="24"/>
          <w:lang w:val="en-US"/>
        </w:rPr>
        <w:t>3222</w:t>
      </w:r>
    </w:p>
    <w:p w:rsidR="00A24DED" w:rsidRPr="00363F21" w:rsidRDefault="000A7D80" w:rsidP="00363F21">
      <w:pPr>
        <w:pStyle w:val="Header"/>
        <w:tabs>
          <w:tab w:val="clear" w:pos="4320"/>
          <w:tab w:val="clear" w:pos="8640"/>
          <w:tab w:val="right" w:pos="9072"/>
        </w:tabs>
        <w:overflowPunct/>
        <w:autoSpaceDE/>
        <w:autoSpaceDN/>
        <w:adjustRightInd/>
        <w:textAlignment w:val="auto"/>
        <w:rPr>
          <w:rFonts w:ascii="Arial" w:eastAsia="MS Mincho" w:hAnsi="Arial"/>
          <w:b/>
          <w:szCs w:val="24"/>
          <w:lang w:val="en-US"/>
        </w:rPr>
      </w:pPr>
      <w:r w:rsidRPr="00363F21">
        <w:rPr>
          <w:rFonts w:ascii="Arial" w:eastAsia="MS Mincho" w:hAnsi="Arial"/>
          <w:b/>
          <w:szCs w:val="24"/>
          <w:lang w:val="en-US"/>
        </w:rPr>
        <w:t>11</w:t>
      </w:r>
      <w:r w:rsidR="00A24DED" w:rsidRPr="00363F21">
        <w:rPr>
          <w:rFonts w:ascii="Arial" w:eastAsia="MS Mincho" w:hAnsi="Arial"/>
          <w:b/>
          <w:szCs w:val="24"/>
          <w:lang w:val="en-US"/>
        </w:rPr>
        <w:t xml:space="preserve">th </w:t>
      </w:r>
      <w:r w:rsidRPr="00363F21">
        <w:rPr>
          <w:rFonts w:ascii="Arial" w:eastAsia="MS Mincho" w:hAnsi="Arial"/>
          <w:b/>
          <w:szCs w:val="24"/>
          <w:lang w:val="en-US"/>
        </w:rPr>
        <w:t>– 15</w:t>
      </w:r>
      <w:r w:rsidR="00651A4E" w:rsidRPr="00363F21">
        <w:rPr>
          <w:rFonts w:ascii="Arial" w:eastAsia="MS Mincho" w:hAnsi="Arial"/>
          <w:b/>
          <w:szCs w:val="24"/>
          <w:lang w:val="en-US"/>
        </w:rPr>
        <w:t>th</w:t>
      </w:r>
      <w:r w:rsidR="00A24DED" w:rsidRPr="00363F21">
        <w:rPr>
          <w:rFonts w:ascii="Arial" w:eastAsia="MS Mincho" w:hAnsi="Arial"/>
          <w:b/>
          <w:szCs w:val="24"/>
          <w:lang w:val="en-US"/>
        </w:rPr>
        <w:t xml:space="preserve"> </w:t>
      </w:r>
      <w:r w:rsidRPr="00363F21">
        <w:rPr>
          <w:rFonts w:ascii="Arial" w:eastAsia="MS Mincho" w:hAnsi="Arial"/>
          <w:b/>
          <w:szCs w:val="24"/>
          <w:lang w:val="en-US"/>
        </w:rPr>
        <w:t>April</w:t>
      </w:r>
      <w:r w:rsidR="00A24DED" w:rsidRPr="00363F21">
        <w:rPr>
          <w:rFonts w:ascii="Arial" w:eastAsia="MS Mincho" w:hAnsi="Arial"/>
          <w:b/>
          <w:szCs w:val="24"/>
          <w:lang w:val="en-US"/>
        </w:rPr>
        <w:t>, 201</w:t>
      </w:r>
      <w:r w:rsidR="0049706E" w:rsidRPr="00363F21">
        <w:rPr>
          <w:rFonts w:ascii="Arial" w:eastAsia="MS Mincho" w:hAnsi="Arial"/>
          <w:b/>
          <w:szCs w:val="24"/>
          <w:lang w:val="en-US"/>
        </w:rPr>
        <w:t>6</w:t>
      </w:r>
    </w:p>
    <w:p w:rsidR="00651A4E" w:rsidRPr="00363F21" w:rsidRDefault="000A7D80" w:rsidP="00363F21">
      <w:pPr>
        <w:pStyle w:val="Header"/>
        <w:tabs>
          <w:tab w:val="clear" w:pos="4320"/>
          <w:tab w:val="clear" w:pos="8640"/>
          <w:tab w:val="right" w:pos="9072"/>
        </w:tabs>
        <w:overflowPunct/>
        <w:autoSpaceDE/>
        <w:autoSpaceDN/>
        <w:adjustRightInd/>
        <w:textAlignment w:val="auto"/>
        <w:rPr>
          <w:rFonts w:ascii="Arial" w:eastAsia="MS Mincho" w:hAnsi="Arial"/>
          <w:b/>
          <w:szCs w:val="24"/>
          <w:lang w:val="en-US"/>
        </w:rPr>
      </w:pPr>
      <w:r w:rsidRPr="00363F21">
        <w:rPr>
          <w:rFonts w:ascii="Arial" w:eastAsia="MS Mincho" w:hAnsi="Arial"/>
          <w:b/>
          <w:szCs w:val="24"/>
          <w:lang w:val="en-US"/>
        </w:rPr>
        <w:t>Busan</w:t>
      </w:r>
      <w:r w:rsidR="00AD03DD" w:rsidRPr="00363F21">
        <w:rPr>
          <w:rFonts w:ascii="Arial" w:eastAsia="MS Mincho" w:hAnsi="Arial"/>
          <w:b/>
          <w:szCs w:val="24"/>
          <w:lang w:val="en-US"/>
        </w:rPr>
        <w:t xml:space="preserve">, </w:t>
      </w:r>
      <w:r w:rsidRPr="00363F21">
        <w:rPr>
          <w:rFonts w:ascii="Arial" w:eastAsia="MS Mincho" w:hAnsi="Arial"/>
          <w:b/>
          <w:szCs w:val="24"/>
          <w:lang w:val="en-US"/>
        </w:rPr>
        <w:t>South Korea</w:t>
      </w:r>
    </w:p>
    <w:p w:rsidR="00DB74FF" w:rsidRPr="00363F21" w:rsidRDefault="00DB74FF" w:rsidP="00363F21">
      <w:pPr>
        <w:pStyle w:val="Header"/>
        <w:tabs>
          <w:tab w:val="clear" w:pos="4320"/>
          <w:tab w:val="clear" w:pos="8640"/>
          <w:tab w:val="right" w:pos="9072"/>
        </w:tabs>
        <w:overflowPunct/>
        <w:autoSpaceDE/>
        <w:autoSpaceDN/>
        <w:adjustRightInd/>
        <w:textAlignment w:val="auto"/>
        <w:rPr>
          <w:rFonts w:ascii="Arial" w:eastAsia="MS Mincho" w:hAnsi="Arial"/>
          <w:b/>
          <w:szCs w:val="24"/>
          <w:lang w:val="en-US"/>
        </w:rPr>
      </w:pPr>
    </w:p>
    <w:p w:rsidR="00317899" w:rsidRPr="00363F21" w:rsidRDefault="00317899" w:rsidP="00363F21">
      <w:pPr>
        <w:pStyle w:val="Header"/>
        <w:tabs>
          <w:tab w:val="clear" w:pos="4320"/>
          <w:tab w:val="clear" w:pos="8640"/>
          <w:tab w:val="right" w:pos="2977"/>
        </w:tabs>
        <w:overflowPunct/>
        <w:autoSpaceDE/>
        <w:autoSpaceDN/>
        <w:adjustRightInd/>
        <w:textAlignment w:val="auto"/>
        <w:rPr>
          <w:rFonts w:ascii="Arial" w:eastAsia="MS Mincho" w:hAnsi="Arial"/>
          <w:b/>
          <w:szCs w:val="24"/>
          <w:lang w:val="en-US"/>
        </w:rPr>
      </w:pPr>
      <w:r w:rsidRPr="00363F21">
        <w:rPr>
          <w:rFonts w:ascii="Arial" w:eastAsia="MS Mincho" w:hAnsi="Arial"/>
          <w:b/>
          <w:szCs w:val="24"/>
          <w:lang w:val="en-US"/>
        </w:rPr>
        <w:t>Agenda item:</w:t>
      </w:r>
      <w:bookmarkStart w:id="1" w:name="Source"/>
      <w:bookmarkEnd w:id="1"/>
      <w:r w:rsidR="00363F21">
        <w:rPr>
          <w:rFonts w:ascii="Arial" w:eastAsia="MS Mincho" w:hAnsi="Arial"/>
          <w:b/>
          <w:szCs w:val="24"/>
          <w:lang w:val="en-US"/>
        </w:rPr>
        <w:tab/>
      </w:r>
      <w:r w:rsidR="00363F21" w:rsidRPr="00363F21">
        <w:rPr>
          <w:rFonts w:ascii="Arial" w:eastAsia="MS Mincho" w:hAnsi="Arial"/>
          <w:b/>
          <w:szCs w:val="24"/>
          <w:lang w:val="en-US"/>
        </w:rPr>
        <w:t>8.1.4.1</w:t>
      </w:r>
    </w:p>
    <w:p w:rsidR="00317899" w:rsidRPr="00363F21" w:rsidRDefault="00363F21" w:rsidP="00363F21">
      <w:pPr>
        <w:pStyle w:val="Header"/>
        <w:tabs>
          <w:tab w:val="clear" w:pos="4320"/>
          <w:tab w:val="clear" w:pos="8640"/>
          <w:tab w:val="right" w:pos="2410"/>
        </w:tabs>
        <w:overflowPunct/>
        <w:autoSpaceDE/>
        <w:autoSpaceDN/>
        <w:adjustRightInd/>
        <w:textAlignment w:val="auto"/>
        <w:rPr>
          <w:rFonts w:ascii="Arial" w:eastAsia="MS Mincho" w:hAnsi="Arial"/>
          <w:b/>
          <w:szCs w:val="24"/>
          <w:lang w:val="en-US"/>
        </w:rPr>
      </w:pPr>
      <w:r>
        <w:rPr>
          <w:rFonts w:ascii="Arial" w:eastAsia="MS Mincho" w:hAnsi="Arial"/>
          <w:b/>
          <w:szCs w:val="24"/>
          <w:lang w:val="en-US"/>
        </w:rPr>
        <w:t xml:space="preserve">Source: </w:t>
      </w:r>
      <w:r>
        <w:rPr>
          <w:rFonts w:ascii="Arial" w:eastAsia="MS Mincho" w:hAnsi="Arial"/>
          <w:b/>
          <w:szCs w:val="24"/>
          <w:lang w:val="en-US"/>
        </w:rPr>
        <w:tab/>
        <w:t xml:space="preserve">                            </w:t>
      </w:r>
      <w:r w:rsidR="00B974B6" w:rsidRPr="00363F21">
        <w:rPr>
          <w:rFonts w:ascii="Arial" w:eastAsia="MS Mincho" w:hAnsi="Arial"/>
          <w:b/>
          <w:szCs w:val="24"/>
          <w:lang w:val="en-US"/>
        </w:rPr>
        <w:t>Ericsson</w:t>
      </w:r>
    </w:p>
    <w:p w:rsidR="00317899" w:rsidRPr="00363F21" w:rsidRDefault="00317899" w:rsidP="00363F21">
      <w:pPr>
        <w:pStyle w:val="Header"/>
        <w:tabs>
          <w:tab w:val="clear" w:pos="4320"/>
          <w:tab w:val="clear" w:pos="8640"/>
          <w:tab w:val="right" w:pos="9072"/>
        </w:tabs>
        <w:overflowPunct/>
        <w:autoSpaceDE/>
        <w:autoSpaceDN/>
        <w:adjustRightInd/>
        <w:textAlignment w:val="auto"/>
        <w:rPr>
          <w:rFonts w:ascii="Arial" w:eastAsia="MS Mincho" w:hAnsi="Arial"/>
          <w:b/>
          <w:szCs w:val="24"/>
          <w:lang w:val="en-US"/>
        </w:rPr>
      </w:pPr>
      <w:r w:rsidRPr="00363F21">
        <w:rPr>
          <w:rFonts w:ascii="Arial" w:eastAsia="MS Mincho" w:hAnsi="Arial"/>
          <w:b/>
          <w:szCs w:val="24"/>
          <w:lang w:val="en-US"/>
        </w:rPr>
        <w:t xml:space="preserve">Title: </w:t>
      </w:r>
      <w:r w:rsidR="00363F21">
        <w:rPr>
          <w:rFonts w:ascii="Arial" w:eastAsia="MS Mincho" w:hAnsi="Arial"/>
          <w:b/>
          <w:szCs w:val="24"/>
          <w:lang w:val="en-US"/>
        </w:rPr>
        <w:t xml:space="preserve">                                 </w:t>
      </w:r>
      <w:r w:rsidR="00F9704D" w:rsidRPr="00363F21">
        <w:rPr>
          <w:rFonts w:ascii="Arial" w:eastAsia="MS Mincho" w:hAnsi="Arial"/>
          <w:b/>
          <w:szCs w:val="24"/>
          <w:lang w:val="en-US"/>
        </w:rPr>
        <w:t>W</w:t>
      </w:r>
      <w:r w:rsidR="00123CEC" w:rsidRPr="00363F21">
        <w:rPr>
          <w:rFonts w:ascii="Arial" w:eastAsia="MS Mincho" w:hAnsi="Arial"/>
          <w:b/>
          <w:szCs w:val="24"/>
          <w:lang w:val="en-US"/>
        </w:rPr>
        <w:t>aveform</w:t>
      </w:r>
      <w:r w:rsidR="00F9704D" w:rsidRPr="00363F21">
        <w:rPr>
          <w:rFonts w:ascii="Arial" w:eastAsia="MS Mincho" w:hAnsi="Arial"/>
          <w:b/>
          <w:szCs w:val="24"/>
          <w:lang w:val="en-US"/>
        </w:rPr>
        <w:t xml:space="preserve"> for </w:t>
      </w:r>
      <w:r w:rsidR="00363F21" w:rsidRPr="00363F21">
        <w:rPr>
          <w:rFonts w:ascii="Arial" w:eastAsia="MS Mincho" w:hAnsi="Arial"/>
          <w:b/>
          <w:szCs w:val="24"/>
          <w:lang w:val="en-US"/>
        </w:rPr>
        <w:t>NR</w:t>
      </w:r>
      <w:r w:rsidR="00143A9E" w:rsidRPr="00363F21">
        <w:rPr>
          <w:rFonts w:ascii="Arial" w:eastAsia="MS Mincho" w:hAnsi="Arial"/>
          <w:b/>
          <w:szCs w:val="24"/>
          <w:lang w:val="en-US"/>
        </w:rPr>
        <w:t xml:space="preserve"> </w:t>
      </w:r>
    </w:p>
    <w:p w:rsidR="00317899" w:rsidRPr="00363F21" w:rsidRDefault="00317899" w:rsidP="00363F21">
      <w:pPr>
        <w:pStyle w:val="Header"/>
        <w:tabs>
          <w:tab w:val="clear" w:pos="4320"/>
          <w:tab w:val="clear" w:pos="8640"/>
          <w:tab w:val="right" w:pos="9072"/>
        </w:tabs>
        <w:overflowPunct/>
        <w:autoSpaceDE/>
        <w:autoSpaceDN/>
        <w:adjustRightInd/>
        <w:textAlignment w:val="auto"/>
        <w:rPr>
          <w:rFonts w:ascii="Arial" w:eastAsia="MS Mincho" w:hAnsi="Arial"/>
          <w:b/>
          <w:szCs w:val="24"/>
          <w:lang w:val="en-US"/>
        </w:rPr>
      </w:pPr>
      <w:r w:rsidRPr="00363F21">
        <w:rPr>
          <w:rFonts w:ascii="Arial" w:eastAsia="MS Mincho" w:hAnsi="Arial"/>
          <w:b/>
          <w:szCs w:val="24"/>
          <w:lang w:val="en-US"/>
        </w:rPr>
        <w:t>Document for:</w:t>
      </w:r>
      <w:bookmarkStart w:id="2" w:name="DocumentFor"/>
      <w:bookmarkEnd w:id="2"/>
      <w:r w:rsidR="00363F21">
        <w:rPr>
          <w:rFonts w:ascii="Arial" w:eastAsia="MS Mincho" w:hAnsi="Arial"/>
          <w:b/>
          <w:szCs w:val="24"/>
          <w:lang w:val="en-US"/>
        </w:rPr>
        <w:t xml:space="preserve">                  </w:t>
      </w:r>
      <w:r w:rsidR="001715AD" w:rsidRPr="00363F21">
        <w:rPr>
          <w:rFonts w:ascii="Arial" w:eastAsia="MS Mincho" w:hAnsi="Arial"/>
          <w:b/>
          <w:szCs w:val="24"/>
          <w:lang w:val="en-US"/>
        </w:rPr>
        <w:t xml:space="preserve">Discussion and </w:t>
      </w:r>
      <w:r w:rsidRPr="00363F21">
        <w:rPr>
          <w:rFonts w:ascii="Arial" w:eastAsia="MS Mincho" w:hAnsi="Arial"/>
          <w:b/>
          <w:szCs w:val="24"/>
          <w:lang w:val="en-US"/>
        </w:rPr>
        <w:t>Decision</w:t>
      </w:r>
    </w:p>
    <w:p w:rsidR="00410201" w:rsidRDefault="00317899" w:rsidP="008D11BD">
      <w:pPr>
        <w:pStyle w:val="Heading1"/>
      </w:pPr>
      <w:r>
        <w:t>1</w:t>
      </w:r>
      <w:r>
        <w:tab/>
        <w:t>Introduction</w:t>
      </w:r>
    </w:p>
    <w:p w:rsidR="000D1C84" w:rsidRDefault="0073490D" w:rsidP="0049706E">
      <w:pPr>
        <w:rPr>
          <w:sz w:val="22"/>
          <w:szCs w:val="22"/>
        </w:rPr>
      </w:pPr>
      <w:r>
        <w:rPr>
          <w:sz w:val="22"/>
          <w:szCs w:val="22"/>
        </w:rPr>
        <w:t xml:space="preserve">3GPP aims to develop </w:t>
      </w:r>
      <w:r w:rsidR="00C7568F">
        <w:rPr>
          <w:sz w:val="22"/>
          <w:szCs w:val="22"/>
        </w:rPr>
        <w:t>and standardize components for a</w:t>
      </w:r>
      <w:r>
        <w:rPr>
          <w:sz w:val="22"/>
          <w:szCs w:val="22"/>
        </w:rPr>
        <w:t xml:space="preserve"> New Radio Access Technology (NR), </w:t>
      </w:r>
      <w:r w:rsidR="00A31580">
        <w:rPr>
          <w:sz w:val="22"/>
          <w:szCs w:val="22"/>
        </w:rPr>
        <w:t>which</w:t>
      </w:r>
      <w:r>
        <w:rPr>
          <w:sz w:val="22"/>
          <w:szCs w:val="22"/>
        </w:rPr>
        <w:t xml:space="preserve"> is envis</w:t>
      </w:r>
      <w:r w:rsidR="00A31580">
        <w:rPr>
          <w:sz w:val="22"/>
          <w:szCs w:val="22"/>
        </w:rPr>
        <w:t>i</w:t>
      </w:r>
      <w:r>
        <w:rPr>
          <w:sz w:val="22"/>
          <w:szCs w:val="22"/>
        </w:rPr>
        <w:t>oned to operate in frequencies up</w:t>
      </w:r>
      <w:r w:rsidR="00A31580">
        <w:rPr>
          <w:sz w:val="22"/>
          <w:szCs w:val="22"/>
        </w:rPr>
        <w:t xml:space="preserve"> </w:t>
      </w:r>
      <w:r>
        <w:rPr>
          <w:sz w:val="22"/>
          <w:szCs w:val="22"/>
        </w:rPr>
        <w:t xml:space="preserve">to 100 GHz </w:t>
      </w:r>
      <w:r w:rsidR="006C2761">
        <w:rPr>
          <w:sz w:val="22"/>
          <w:szCs w:val="22"/>
        </w:rPr>
        <w:t>to</w:t>
      </w:r>
      <w:r>
        <w:rPr>
          <w:sz w:val="22"/>
          <w:szCs w:val="22"/>
        </w:rPr>
        <w:t xml:space="preserve"> </w:t>
      </w:r>
      <w:r w:rsidR="00C7568F">
        <w:rPr>
          <w:sz w:val="22"/>
          <w:szCs w:val="22"/>
        </w:rPr>
        <w:t>serve</w:t>
      </w:r>
      <w:r>
        <w:rPr>
          <w:sz w:val="22"/>
          <w:szCs w:val="22"/>
        </w:rPr>
        <w:t xml:space="preserve"> a broad range of use cases including mobile broadband, massive MTC, </w:t>
      </w:r>
      <w:r w:rsidR="00E83639">
        <w:rPr>
          <w:sz w:val="22"/>
          <w:szCs w:val="22"/>
        </w:rPr>
        <w:t xml:space="preserve">and </w:t>
      </w:r>
      <w:r>
        <w:rPr>
          <w:sz w:val="22"/>
          <w:szCs w:val="22"/>
        </w:rPr>
        <w:t>critical MTC. NR study item was agreed in 3GPP in March 2016 [1]</w:t>
      </w:r>
      <w:r w:rsidR="00E83639">
        <w:rPr>
          <w:sz w:val="22"/>
          <w:szCs w:val="22"/>
        </w:rPr>
        <w:t xml:space="preserve">. </w:t>
      </w:r>
      <w:r w:rsidR="00147EEF">
        <w:rPr>
          <w:sz w:val="22"/>
          <w:szCs w:val="22"/>
        </w:rPr>
        <w:t>One</w:t>
      </w:r>
      <w:r w:rsidR="00E83639">
        <w:rPr>
          <w:sz w:val="22"/>
          <w:szCs w:val="22"/>
        </w:rPr>
        <w:t xml:space="preserve"> of the main objectives of the NR study item is to gain a common understanding on fundamental physical layer signal structure for NR</w:t>
      </w:r>
      <w:r w:rsidR="002E26A7">
        <w:rPr>
          <w:sz w:val="22"/>
          <w:szCs w:val="22"/>
        </w:rPr>
        <w:t>, which is initially assumed to be</w:t>
      </w:r>
      <w:r w:rsidR="00E83639">
        <w:rPr>
          <w:sz w:val="22"/>
          <w:szCs w:val="22"/>
        </w:rPr>
        <w:t xml:space="preserve"> based on OFDM</w:t>
      </w:r>
      <w:r w:rsidR="00147EEF">
        <w:rPr>
          <w:sz w:val="22"/>
          <w:szCs w:val="22"/>
        </w:rPr>
        <w:t xml:space="preserve"> [1]</w:t>
      </w:r>
      <w:r w:rsidR="00E83639">
        <w:rPr>
          <w:sz w:val="22"/>
          <w:szCs w:val="22"/>
        </w:rPr>
        <w:t xml:space="preserve">. </w:t>
      </w:r>
    </w:p>
    <w:p w:rsidR="00123CEC" w:rsidRPr="00791859" w:rsidRDefault="00E83639" w:rsidP="0049706E">
      <w:pPr>
        <w:rPr>
          <w:sz w:val="22"/>
          <w:szCs w:val="22"/>
          <w:lang w:val="en-US"/>
        </w:rPr>
      </w:pPr>
      <w:r w:rsidRPr="00A93260">
        <w:rPr>
          <w:sz w:val="22"/>
          <w:szCs w:val="22"/>
        </w:rPr>
        <w:t xml:space="preserve">OFDM is a multi-carrier </w:t>
      </w:r>
      <w:r w:rsidR="00C93C01" w:rsidRPr="00A93260">
        <w:rPr>
          <w:sz w:val="22"/>
          <w:szCs w:val="22"/>
        </w:rPr>
        <w:t>waveform</w:t>
      </w:r>
      <w:r w:rsidR="00A93260">
        <w:rPr>
          <w:sz w:val="22"/>
          <w:szCs w:val="22"/>
        </w:rPr>
        <w:t>,</w:t>
      </w:r>
      <w:r w:rsidR="00C93C01" w:rsidRPr="00A93260">
        <w:rPr>
          <w:sz w:val="22"/>
          <w:szCs w:val="22"/>
        </w:rPr>
        <w:t xml:space="preserve"> current</w:t>
      </w:r>
      <w:r w:rsidRPr="00A93260">
        <w:rPr>
          <w:sz w:val="22"/>
          <w:szCs w:val="22"/>
        </w:rPr>
        <w:t xml:space="preserve">ly used in LTE for downlink transmissions. </w:t>
      </w:r>
      <w:r w:rsidR="00791859" w:rsidRPr="00A93260">
        <w:rPr>
          <w:sz w:val="22"/>
          <w:szCs w:val="22"/>
          <w:lang w:val="en-US"/>
        </w:rPr>
        <w:t xml:space="preserve">In addition to normal cellular (base-station-to-device) connectivity, wireless backhaul and device-to-device </w:t>
      </w:r>
      <w:r w:rsidR="00C93C01" w:rsidRPr="00A93260">
        <w:rPr>
          <w:sz w:val="22"/>
          <w:szCs w:val="22"/>
          <w:lang w:val="en-US"/>
        </w:rPr>
        <w:t>connections</w:t>
      </w:r>
      <w:r w:rsidR="00791859" w:rsidRPr="00A93260">
        <w:rPr>
          <w:sz w:val="22"/>
          <w:szCs w:val="22"/>
          <w:lang w:val="en-US"/>
        </w:rPr>
        <w:t xml:space="preserve"> (including V2V) are </w:t>
      </w:r>
      <w:r w:rsidR="00C93C01" w:rsidRPr="00A93260">
        <w:rPr>
          <w:sz w:val="22"/>
          <w:szCs w:val="22"/>
          <w:lang w:val="en-US"/>
        </w:rPr>
        <w:t>considered</w:t>
      </w:r>
      <w:r w:rsidR="00791859" w:rsidRPr="00A93260">
        <w:rPr>
          <w:sz w:val="22"/>
          <w:szCs w:val="22"/>
          <w:lang w:val="en-US"/>
        </w:rPr>
        <w:t xml:space="preserve"> </w:t>
      </w:r>
      <w:r w:rsidR="00C93C01" w:rsidRPr="00A93260">
        <w:rPr>
          <w:sz w:val="22"/>
          <w:szCs w:val="22"/>
          <w:lang w:val="en-US"/>
        </w:rPr>
        <w:t>to be</w:t>
      </w:r>
      <w:r w:rsidR="00791859" w:rsidRPr="00A93260">
        <w:rPr>
          <w:sz w:val="22"/>
          <w:szCs w:val="22"/>
          <w:lang w:val="en-US"/>
        </w:rPr>
        <w:t xml:space="preserve"> integral </w:t>
      </w:r>
      <w:r w:rsidR="00C93C01" w:rsidRPr="00A93260">
        <w:rPr>
          <w:sz w:val="22"/>
          <w:szCs w:val="22"/>
          <w:lang w:val="en-US"/>
        </w:rPr>
        <w:t>components</w:t>
      </w:r>
      <w:r w:rsidR="00791859" w:rsidRPr="00A93260">
        <w:rPr>
          <w:sz w:val="22"/>
          <w:szCs w:val="22"/>
          <w:lang w:val="en-US"/>
        </w:rPr>
        <w:t xml:space="preserve"> of NR. </w:t>
      </w:r>
      <w:r w:rsidR="00123CEC" w:rsidRPr="00A93260">
        <w:rPr>
          <w:sz w:val="22"/>
          <w:szCs w:val="22"/>
        </w:rPr>
        <w:t xml:space="preserve">In this contribution we discuss suitability of OFDM for </w:t>
      </w:r>
      <w:r w:rsidR="005A6CA7" w:rsidRPr="00A93260">
        <w:rPr>
          <w:sz w:val="22"/>
          <w:szCs w:val="22"/>
        </w:rPr>
        <w:t xml:space="preserve">all link types </w:t>
      </w:r>
      <w:r w:rsidR="00C93C01" w:rsidRPr="00A93260">
        <w:rPr>
          <w:sz w:val="22"/>
          <w:szCs w:val="22"/>
        </w:rPr>
        <w:t>envisioned in</w:t>
      </w:r>
      <w:r w:rsidR="005A6CA7" w:rsidRPr="00A93260">
        <w:rPr>
          <w:sz w:val="22"/>
          <w:szCs w:val="22"/>
        </w:rPr>
        <w:t xml:space="preserve"> </w:t>
      </w:r>
      <w:r w:rsidRPr="00A93260">
        <w:rPr>
          <w:sz w:val="22"/>
          <w:szCs w:val="22"/>
        </w:rPr>
        <w:t>NR</w:t>
      </w:r>
      <w:r w:rsidR="00123CEC" w:rsidRPr="00A93260">
        <w:rPr>
          <w:sz w:val="22"/>
          <w:szCs w:val="22"/>
        </w:rPr>
        <w:t>. The paper is organized as follows:</w:t>
      </w:r>
    </w:p>
    <w:p w:rsidR="00123CEC" w:rsidRPr="001679D0" w:rsidRDefault="00123CEC" w:rsidP="00123CEC">
      <w:pPr>
        <w:numPr>
          <w:ilvl w:val="0"/>
          <w:numId w:val="23"/>
        </w:numPr>
        <w:rPr>
          <w:sz w:val="22"/>
          <w:szCs w:val="22"/>
        </w:rPr>
      </w:pPr>
      <w:r w:rsidRPr="001679D0">
        <w:rPr>
          <w:sz w:val="22"/>
          <w:szCs w:val="22"/>
        </w:rPr>
        <w:t>Section 2 discusses performance indicators</w:t>
      </w:r>
      <w:r w:rsidR="00380D5A" w:rsidRPr="001679D0">
        <w:rPr>
          <w:sz w:val="22"/>
          <w:szCs w:val="22"/>
        </w:rPr>
        <w:t xml:space="preserve"> for </w:t>
      </w:r>
      <w:r w:rsidR="00E83639">
        <w:rPr>
          <w:sz w:val="22"/>
          <w:szCs w:val="22"/>
        </w:rPr>
        <w:t>NR</w:t>
      </w:r>
      <w:r w:rsidR="000606FD" w:rsidRPr="001679D0">
        <w:rPr>
          <w:sz w:val="22"/>
          <w:szCs w:val="22"/>
        </w:rPr>
        <w:t xml:space="preserve"> waveform</w:t>
      </w:r>
    </w:p>
    <w:p w:rsidR="00123CEC" w:rsidRPr="001679D0" w:rsidRDefault="00796381" w:rsidP="00123CEC">
      <w:pPr>
        <w:numPr>
          <w:ilvl w:val="0"/>
          <w:numId w:val="23"/>
        </w:numPr>
        <w:rPr>
          <w:sz w:val="22"/>
          <w:szCs w:val="22"/>
        </w:rPr>
      </w:pPr>
      <w:r w:rsidRPr="001679D0">
        <w:rPr>
          <w:sz w:val="22"/>
          <w:szCs w:val="22"/>
        </w:rPr>
        <w:t xml:space="preserve">Section </w:t>
      </w:r>
      <w:r w:rsidR="000606FD" w:rsidRPr="001679D0">
        <w:rPr>
          <w:sz w:val="22"/>
          <w:szCs w:val="22"/>
        </w:rPr>
        <w:t xml:space="preserve">3 discusses suitability of OFDM for </w:t>
      </w:r>
      <w:r w:rsidR="00E83639">
        <w:rPr>
          <w:sz w:val="22"/>
          <w:szCs w:val="22"/>
        </w:rPr>
        <w:t>NR</w:t>
      </w:r>
    </w:p>
    <w:p w:rsidR="00123CEC" w:rsidRPr="001679D0" w:rsidRDefault="00123CEC" w:rsidP="00123CEC">
      <w:pPr>
        <w:numPr>
          <w:ilvl w:val="0"/>
          <w:numId w:val="23"/>
        </w:numPr>
        <w:rPr>
          <w:sz w:val="22"/>
          <w:szCs w:val="22"/>
        </w:rPr>
      </w:pPr>
      <w:r w:rsidRPr="001679D0">
        <w:rPr>
          <w:sz w:val="22"/>
          <w:szCs w:val="22"/>
        </w:rPr>
        <w:t xml:space="preserve">Section 4 </w:t>
      </w:r>
      <w:r w:rsidR="008F1D34">
        <w:rPr>
          <w:sz w:val="22"/>
          <w:szCs w:val="22"/>
        </w:rPr>
        <w:t>con</w:t>
      </w:r>
      <w:r w:rsidR="00A16869">
        <w:rPr>
          <w:sz w:val="22"/>
          <w:szCs w:val="22"/>
        </w:rPr>
        <w:t>c</w:t>
      </w:r>
      <w:r w:rsidR="008F1D34">
        <w:rPr>
          <w:sz w:val="22"/>
          <w:szCs w:val="22"/>
        </w:rPr>
        <w:t>l</w:t>
      </w:r>
      <w:r w:rsidR="00A16869">
        <w:rPr>
          <w:sz w:val="22"/>
          <w:szCs w:val="22"/>
        </w:rPr>
        <w:t>udes that</w:t>
      </w:r>
      <w:r w:rsidRPr="001679D0">
        <w:rPr>
          <w:sz w:val="22"/>
          <w:szCs w:val="22"/>
        </w:rPr>
        <w:t xml:space="preserve"> OFDM </w:t>
      </w:r>
      <w:r w:rsidR="002E26A7">
        <w:rPr>
          <w:sz w:val="22"/>
          <w:szCs w:val="22"/>
        </w:rPr>
        <w:t>is an excellent choice</w:t>
      </w:r>
      <w:r w:rsidRPr="001679D0">
        <w:rPr>
          <w:sz w:val="22"/>
          <w:szCs w:val="22"/>
        </w:rPr>
        <w:t xml:space="preserve"> </w:t>
      </w:r>
      <w:r w:rsidR="005E0D10">
        <w:rPr>
          <w:sz w:val="22"/>
          <w:szCs w:val="22"/>
        </w:rPr>
        <w:t xml:space="preserve">for </w:t>
      </w:r>
      <w:r w:rsidR="001718D2">
        <w:rPr>
          <w:sz w:val="22"/>
          <w:szCs w:val="22"/>
        </w:rPr>
        <w:t>UL, DL, D2D,</w:t>
      </w:r>
      <w:r w:rsidR="000606FD" w:rsidRPr="001679D0">
        <w:rPr>
          <w:sz w:val="22"/>
          <w:szCs w:val="22"/>
        </w:rPr>
        <w:t xml:space="preserve"> and Backhaul</w:t>
      </w:r>
      <w:r w:rsidR="001718D2">
        <w:rPr>
          <w:sz w:val="22"/>
          <w:szCs w:val="22"/>
        </w:rPr>
        <w:t xml:space="preserve"> links.</w:t>
      </w:r>
    </w:p>
    <w:p w:rsidR="004F155D" w:rsidRDefault="00A77FBF" w:rsidP="004F155D">
      <w:pPr>
        <w:pStyle w:val="Heading1"/>
      </w:pPr>
      <w:r>
        <w:t>2</w:t>
      </w:r>
      <w:r w:rsidR="00FD23A6">
        <w:tab/>
      </w:r>
      <w:r w:rsidR="000A7D80">
        <w:t xml:space="preserve">Waveform </w:t>
      </w:r>
      <w:r w:rsidR="00796381">
        <w:t>Performance Indicators</w:t>
      </w:r>
    </w:p>
    <w:p w:rsidR="00F653DB" w:rsidRPr="002E0A23" w:rsidRDefault="00796381" w:rsidP="002E0A23">
      <w:pPr>
        <w:jc w:val="both"/>
        <w:rPr>
          <w:sz w:val="22"/>
          <w:szCs w:val="22"/>
        </w:rPr>
      </w:pPr>
      <w:r w:rsidRPr="002E0A23">
        <w:rPr>
          <w:sz w:val="22"/>
          <w:szCs w:val="22"/>
        </w:rPr>
        <w:t xml:space="preserve">In the following, we </w:t>
      </w:r>
      <w:r w:rsidR="00A93260">
        <w:rPr>
          <w:sz w:val="22"/>
          <w:szCs w:val="22"/>
        </w:rPr>
        <w:t>list</w:t>
      </w:r>
      <w:r w:rsidRPr="002E0A23">
        <w:rPr>
          <w:sz w:val="22"/>
          <w:szCs w:val="22"/>
        </w:rPr>
        <w:t xml:space="preserve"> the major performance </w:t>
      </w:r>
      <w:r w:rsidR="001D16AC" w:rsidRPr="002E0A23">
        <w:rPr>
          <w:sz w:val="22"/>
          <w:szCs w:val="22"/>
        </w:rPr>
        <w:t>indicators</w:t>
      </w:r>
      <w:r w:rsidR="00E54FFB" w:rsidRPr="002E0A23">
        <w:rPr>
          <w:sz w:val="22"/>
          <w:szCs w:val="22"/>
        </w:rPr>
        <w:t xml:space="preserve"> for </w:t>
      </w:r>
      <w:r w:rsidR="00C7568F">
        <w:rPr>
          <w:sz w:val="22"/>
          <w:szCs w:val="22"/>
        </w:rPr>
        <w:t>NR</w:t>
      </w:r>
      <w:r w:rsidR="00004290" w:rsidRPr="002E0A23">
        <w:rPr>
          <w:sz w:val="22"/>
          <w:szCs w:val="22"/>
        </w:rPr>
        <w:t xml:space="preserve"> waveform. Moreover, we also identify </w:t>
      </w:r>
      <w:r w:rsidR="008C7FB4">
        <w:rPr>
          <w:sz w:val="22"/>
          <w:szCs w:val="22"/>
        </w:rPr>
        <w:t>the</w:t>
      </w:r>
      <w:r w:rsidR="00004290" w:rsidRPr="002E0A23">
        <w:rPr>
          <w:sz w:val="22"/>
          <w:szCs w:val="22"/>
        </w:rPr>
        <w:t xml:space="preserve"> </w:t>
      </w:r>
      <w:r w:rsidR="00A93260">
        <w:rPr>
          <w:sz w:val="22"/>
          <w:szCs w:val="22"/>
        </w:rPr>
        <w:t>level of importance of</w:t>
      </w:r>
      <w:r w:rsidR="008C7FB4">
        <w:rPr>
          <w:sz w:val="22"/>
          <w:szCs w:val="22"/>
        </w:rPr>
        <w:t xml:space="preserve"> the waveform performance</w:t>
      </w:r>
      <w:r w:rsidR="00004290" w:rsidRPr="002E0A23">
        <w:rPr>
          <w:sz w:val="22"/>
          <w:szCs w:val="22"/>
        </w:rPr>
        <w:t xml:space="preserve"> indicators </w:t>
      </w:r>
      <w:r w:rsidR="008C7FB4">
        <w:rPr>
          <w:sz w:val="22"/>
          <w:szCs w:val="22"/>
        </w:rPr>
        <w:t>for different link types and carrier frequencies</w:t>
      </w:r>
      <w:r w:rsidR="00004290" w:rsidRPr="002E0A23">
        <w:rPr>
          <w:sz w:val="22"/>
          <w:szCs w:val="22"/>
        </w:rPr>
        <w:t xml:space="preserve">. </w:t>
      </w:r>
      <w:r w:rsidR="00A93260">
        <w:rPr>
          <w:sz w:val="22"/>
          <w:szCs w:val="22"/>
        </w:rPr>
        <w:t>The waveform performance indicators are:</w:t>
      </w:r>
    </w:p>
    <w:p w:rsidR="002E0A23" w:rsidRPr="00C834BD" w:rsidRDefault="001D16AC" w:rsidP="002E0A23">
      <w:pPr>
        <w:numPr>
          <w:ilvl w:val="0"/>
          <w:numId w:val="25"/>
        </w:numPr>
        <w:overflowPunct/>
        <w:spacing w:after="0"/>
        <w:textAlignment w:val="auto"/>
        <w:rPr>
          <w:rFonts w:eastAsia="SimSun"/>
          <w:sz w:val="22"/>
          <w:szCs w:val="22"/>
          <w:lang w:val="en-US" w:eastAsia="sv-SE"/>
        </w:rPr>
      </w:pPr>
      <w:r w:rsidRPr="00C834BD">
        <w:rPr>
          <w:rFonts w:eastAsia="SimSun"/>
          <w:b/>
          <w:i/>
          <w:iCs/>
          <w:sz w:val="22"/>
          <w:szCs w:val="22"/>
          <w:lang w:val="en-US" w:eastAsia="sv-SE"/>
        </w:rPr>
        <w:t>Spectral efficiency</w:t>
      </w:r>
      <w:r w:rsidRPr="00C834BD">
        <w:rPr>
          <w:rFonts w:eastAsia="SimSun"/>
          <w:b/>
          <w:sz w:val="22"/>
          <w:szCs w:val="22"/>
          <w:lang w:val="en-US" w:eastAsia="sv-SE"/>
        </w:rPr>
        <w:t>,</w:t>
      </w:r>
      <w:r w:rsidR="00004290" w:rsidRPr="00C834BD">
        <w:rPr>
          <w:rFonts w:eastAsia="SimSun"/>
          <w:b/>
          <w:sz w:val="22"/>
          <w:szCs w:val="22"/>
          <w:lang w:val="en-US" w:eastAsia="sv-SE"/>
        </w:rPr>
        <w:t xml:space="preserve"> </w:t>
      </w:r>
      <w:r w:rsidRPr="00C834BD">
        <w:rPr>
          <w:rFonts w:eastAsia="SimSun"/>
          <w:sz w:val="22"/>
          <w:szCs w:val="22"/>
          <w:lang w:val="en-US" w:eastAsia="sv-SE"/>
        </w:rPr>
        <w:t xml:space="preserve">to </w:t>
      </w:r>
      <w:r w:rsidR="007C782D" w:rsidRPr="00C834BD">
        <w:rPr>
          <w:rFonts w:eastAsia="SimSun"/>
          <w:sz w:val="22"/>
          <w:szCs w:val="22"/>
          <w:lang w:val="en-US" w:eastAsia="sv-SE"/>
        </w:rPr>
        <w:t>meet</w:t>
      </w:r>
      <w:r w:rsidRPr="00C834BD">
        <w:rPr>
          <w:rFonts w:eastAsia="SimSun"/>
          <w:sz w:val="22"/>
          <w:szCs w:val="22"/>
          <w:lang w:val="en-US" w:eastAsia="sv-SE"/>
        </w:rPr>
        <w:t xml:space="preserve"> extrem</w:t>
      </w:r>
      <w:r w:rsidR="001718D2" w:rsidRPr="00C834BD">
        <w:rPr>
          <w:rFonts w:eastAsia="SimSun"/>
          <w:sz w:val="22"/>
          <w:szCs w:val="22"/>
          <w:lang w:val="en-US" w:eastAsia="sv-SE"/>
        </w:rPr>
        <w:t>e data rate requirements</w:t>
      </w:r>
      <w:r w:rsidR="007C782D" w:rsidRPr="00C834BD">
        <w:rPr>
          <w:rFonts w:eastAsia="SimSun"/>
          <w:sz w:val="22"/>
          <w:szCs w:val="22"/>
          <w:lang w:val="en-US" w:eastAsia="sv-SE"/>
        </w:rPr>
        <w:t xml:space="preserve">. </w:t>
      </w:r>
      <w:r w:rsidR="00791859" w:rsidRPr="00C834BD">
        <w:rPr>
          <w:rFonts w:eastAsia="SimSun"/>
          <w:sz w:val="22"/>
          <w:szCs w:val="22"/>
          <w:lang w:val="en-US" w:eastAsia="sv-SE"/>
        </w:rPr>
        <w:t xml:space="preserve">In general, spectral efficiency is more important at lower carrier frequencies than at higher frequencies, since the spectrum is not as precious at higher frequencies due to the availability of potentially much larger channel bandwidths. </w:t>
      </w:r>
      <w:r w:rsidR="000D1C84" w:rsidRPr="00C834BD">
        <w:rPr>
          <w:rFonts w:eastAsia="SimSun"/>
          <w:sz w:val="22"/>
          <w:szCs w:val="22"/>
          <w:lang w:val="en-US" w:eastAsia="sv-SE"/>
        </w:rPr>
        <w:t xml:space="preserve">Spectral </w:t>
      </w:r>
      <w:r w:rsidR="008F1D34" w:rsidRPr="00C834BD">
        <w:rPr>
          <w:rFonts w:eastAsia="SimSun"/>
          <w:sz w:val="22"/>
          <w:szCs w:val="22"/>
          <w:lang w:val="en-US" w:eastAsia="sv-SE"/>
        </w:rPr>
        <w:t>eff</w:t>
      </w:r>
      <w:r w:rsidR="00233461" w:rsidRPr="00C834BD">
        <w:rPr>
          <w:rFonts w:eastAsia="SimSun"/>
          <w:sz w:val="22"/>
          <w:szCs w:val="22"/>
          <w:lang w:val="en-US" w:eastAsia="sv-SE"/>
        </w:rPr>
        <w:t>ic</w:t>
      </w:r>
      <w:r w:rsidR="008F1D34" w:rsidRPr="00C834BD">
        <w:rPr>
          <w:rFonts w:eastAsia="SimSun"/>
          <w:sz w:val="22"/>
          <w:szCs w:val="22"/>
          <w:lang w:val="en-US" w:eastAsia="sv-SE"/>
        </w:rPr>
        <w:t>i</w:t>
      </w:r>
      <w:r w:rsidR="00233461" w:rsidRPr="00C834BD">
        <w:rPr>
          <w:rFonts w:eastAsia="SimSun"/>
          <w:sz w:val="22"/>
          <w:szCs w:val="22"/>
          <w:lang w:val="en-US" w:eastAsia="sv-SE"/>
        </w:rPr>
        <w:t xml:space="preserve">ency </w:t>
      </w:r>
      <w:r w:rsidR="000D1C84" w:rsidRPr="00C834BD">
        <w:rPr>
          <w:rFonts w:eastAsia="SimSun"/>
          <w:sz w:val="22"/>
          <w:szCs w:val="22"/>
          <w:lang w:val="en-US" w:eastAsia="sv-SE"/>
        </w:rPr>
        <w:t xml:space="preserve">is </w:t>
      </w:r>
      <w:r w:rsidR="00791859" w:rsidRPr="00C834BD">
        <w:rPr>
          <w:rFonts w:eastAsia="SimSun"/>
          <w:sz w:val="22"/>
          <w:szCs w:val="22"/>
          <w:lang w:val="en-US" w:eastAsia="sv-SE"/>
        </w:rPr>
        <w:t xml:space="preserve">very </w:t>
      </w:r>
      <w:r w:rsidR="000D1C84" w:rsidRPr="00C834BD">
        <w:rPr>
          <w:rFonts w:eastAsia="SimSun"/>
          <w:sz w:val="22"/>
          <w:szCs w:val="22"/>
          <w:lang w:val="en-US" w:eastAsia="sv-SE"/>
        </w:rPr>
        <w:t xml:space="preserve">important for </w:t>
      </w:r>
      <w:r w:rsidR="00791859" w:rsidRPr="00C834BD">
        <w:rPr>
          <w:rFonts w:eastAsia="SimSun"/>
          <w:sz w:val="22"/>
          <w:szCs w:val="22"/>
          <w:lang w:val="en-US" w:eastAsia="sv-SE"/>
        </w:rPr>
        <w:t>UL and DL</w:t>
      </w:r>
      <w:r w:rsidR="000D1C84" w:rsidRPr="00C834BD">
        <w:rPr>
          <w:rFonts w:eastAsia="SimSun"/>
          <w:sz w:val="22"/>
          <w:szCs w:val="22"/>
          <w:lang w:val="en-US" w:eastAsia="sv-SE"/>
        </w:rPr>
        <w:t xml:space="preserve">, however, the requirements are </w:t>
      </w:r>
      <w:r w:rsidR="00710791" w:rsidRPr="00C834BD">
        <w:rPr>
          <w:rFonts w:eastAsia="SimSun"/>
          <w:sz w:val="22"/>
          <w:szCs w:val="22"/>
          <w:lang w:val="en-US" w:eastAsia="sv-SE"/>
        </w:rPr>
        <w:t xml:space="preserve">even </w:t>
      </w:r>
      <w:r w:rsidR="000D1C84" w:rsidRPr="00C834BD">
        <w:rPr>
          <w:rFonts w:eastAsia="SimSun"/>
          <w:sz w:val="22"/>
          <w:szCs w:val="22"/>
          <w:lang w:val="en-US" w:eastAsia="sv-SE"/>
        </w:rPr>
        <w:t>more stringent for backhaul (due to large amo</w:t>
      </w:r>
      <w:r w:rsidR="008F1D34" w:rsidRPr="00C834BD">
        <w:rPr>
          <w:rFonts w:eastAsia="SimSun"/>
          <w:sz w:val="22"/>
          <w:szCs w:val="22"/>
          <w:lang w:val="en-US" w:eastAsia="sv-SE"/>
        </w:rPr>
        <w:t>u</w:t>
      </w:r>
      <w:r w:rsidR="000D1C84" w:rsidRPr="00C834BD">
        <w:rPr>
          <w:rFonts w:eastAsia="SimSun"/>
          <w:sz w:val="22"/>
          <w:szCs w:val="22"/>
          <w:lang w:val="en-US" w:eastAsia="sv-SE"/>
        </w:rPr>
        <w:t xml:space="preserve">nt of data) and </w:t>
      </w:r>
      <w:r w:rsidR="008F1D34" w:rsidRPr="00C834BD">
        <w:rPr>
          <w:rFonts w:eastAsia="SimSun"/>
          <w:sz w:val="22"/>
          <w:szCs w:val="22"/>
          <w:lang w:val="en-US" w:eastAsia="sv-SE"/>
        </w:rPr>
        <w:t>vehicular communication</w:t>
      </w:r>
      <w:r w:rsidR="00FE1FBE" w:rsidRPr="00C834BD">
        <w:rPr>
          <w:rFonts w:eastAsia="SimSun"/>
          <w:sz w:val="22"/>
          <w:szCs w:val="22"/>
          <w:lang w:val="en-US" w:eastAsia="sv-SE"/>
        </w:rPr>
        <w:t xml:space="preserve"> in dense </w:t>
      </w:r>
      <w:r w:rsidR="008F1D34" w:rsidRPr="00C834BD">
        <w:rPr>
          <w:rFonts w:eastAsia="SimSun"/>
          <w:sz w:val="22"/>
          <w:szCs w:val="22"/>
          <w:lang w:val="en-US" w:eastAsia="sv-SE"/>
        </w:rPr>
        <w:t>urban</w:t>
      </w:r>
      <w:r w:rsidR="00FE1FBE" w:rsidRPr="00C834BD">
        <w:rPr>
          <w:rFonts w:eastAsia="SimSun"/>
          <w:sz w:val="22"/>
          <w:szCs w:val="22"/>
          <w:lang w:val="en-US" w:eastAsia="sv-SE"/>
        </w:rPr>
        <w:t xml:space="preserve"> scenarios </w:t>
      </w:r>
      <w:r w:rsidR="00C834BD">
        <w:rPr>
          <w:rFonts w:eastAsia="SimSun"/>
          <w:sz w:val="22"/>
          <w:szCs w:val="22"/>
          <w:lang w:val="en-US" w:eastAsia="sv-SE"/>
        </w:rPr>
        <w:t>if</w:t>
      </w:r>
      <w:r w:rsidR="00FE1FBE" w:rsidRPr="00C834BD">
        <w:rPr>
          <w:rFonts w:eastAsia="SimSun"/>
          <w:sz w:val="22"/>
          <w:szCs w:val="22"/>
          <w:lang w:val="en-US" w:eastAsia="sv-SE"/>
        </w:rPr>
        <w:t xml:space="preserve"> the system is capacity limited due to </w:t>
      </w:r>
      <w:r w:rsidR="008F1D34" w:rsidRPr="00C834BD">
        <w:rPr>
          <w:rFonts w:eastAsia="SimSun"/>
          <w:sz w:val="22"/>
          <w:szCs w:val="22"/>
          <w:lang w:val="en-US" w:eastAsia="sv-SE"/>
        </w:rPr>
        <w:t xml:space="preserve">large number of vehicles that are </w:t>
      </w:r>
      <w:r w:rsidR="00FE1FBE" w:rsidRPr="00C834BD">
        <w:rPr>
          <w:rFonts w:eastAsia="SimSun"/>
          <w:sz w:val="22"/>
          <w:szCs w:val="22"/>
          <w:lang w:val="en-US" w:eastAsia="sv-SE"/>
        </w:rPr>
        <w:t>periodic</w:t>
      </w:r>
      <w:r w:rsidR="008F1D34" w:rsidRPr="00C834BD">
        <w:rPr>
          <w:rFonts w:eastAsia="SimSun"/>
          <w:sz w:val="22"/>
          <w:szCs w:val="22"/>
          <w:lang w:val="en-US" w:eastAsia="sv-SE"/>
        </w:rPr>
        <w:t>ally</w:t>
      </w:r>
      <w:r w:rsidR="00FE1FBE" w:rsidRPr="00C834BD">
        <w:rPr>
          <w:rFonts w:eastAsia="SimSun"/>
          <w:sz w:val="22"/>
          <w:szCs w:val="22"/>
          <w:lang w:val="en-US" w:eastAsia="sv-SE"/>
        </w:rPr>
        <w:t xml:space="preserve"> broadcast</w:t>
      </w:r>
      <w:r w:rsidR="008F1D34" w:rsidRPr="00C834BD">
        <w:rPr>
          <w:rFonts w:eastAsia="SimSun"/>
          <w:sz w:val="22"/>
          <w:szCs w:val="22"/>
          <w:lang w:val="en-US" w:eastAsia="sv-SE"/>
        </w:rPr>
        <w:t>ing signals</w:t>
      </w:r>
      <w:r w:rsidR="00C834BD">
        <w:rPr>
          <w:rFonts w:eastAsia="SimSun"/>
          <w:sz w:val="22"/>
          <w:szCs w:val="22"/>
          <w:lang w:val="en-US" w:eastAsia="sv-SE"/>
        </w:rPr>
        <w:t xml:space="preserve"> in </w:t>
      </w:r>
      <w:r w:rsidR="0045459D">
        <w:rPr>
          <w:rFonts w:eastAsia="SimSun"/>
          <w:sz w:val="22"/>
          <w:szCs w:val="22"/>
          <w:lang w:val="en-US" w:eastAsia="sv-SE"/>
        </w:rPr>
        <w:t xml:space="preserve">a </w:t>
      </w:r>
      <w:r w:rsidR="00C834BD">
        <w:rPr>
          <w:rFonts w:eastAsia="SimSun"/>
          <w:sz w:val="22"/>
          <w:szCs w:val="22"/>
          <w:lang w:val="en-US" w:eastAsia="sv-SE"/>
        </w:rPr>
        <w:t>limited bandwidth channel</w:t>
      </w:r>
      <w:r w:rsidR="00FE1FBE" w:rsidRPr="00C834BD">
        <w:rPr>
          <w:rFonts w:eastAsia="SimSun"/>
          <w:sz w:val="22"/>
          <w:szCs w:val="22"/>
          <w:lang w:val="en-US" w:eastAsia="sv-SE"/>
        </w:rPr>
        <w:t xml:space="preserve">. </w:t>
      </w:r>
    </w:p>
    <w:p w:rsidR="000D1C84" w:rsidRPr="000D1C84" w:rsidRDefault="000D1C84" w:rsidP="000D1C84">
      <w:pPr>
        <w:overflowPunct/>
        <w:spacing w:after="0"/>
        <w:ind w:left="720"/>
        <w:textAlignment w:val="auto"/>
        <w:rPr>
          <w:rFonts w:eastAsia="SimSun"/>
          <w:sz w:val="22"/>
          <w:szCs w:val="22"/>
          <w:lang w:val="en-US" w:eastAsia="sv-SE"/>
        </w:rPr>
      </w:pPr>
    </w:p>
    <w:p w:rsidR="003B718B" w:rsidRPr="006D4727" w:rsidRDefault="001D16AC" w:rsidP="003B718B">
      <w:pPr>
        <w:numPr>
          <w:ilvl w:val="0"/>
          <w:numId w:val="25"/>
        </w:numPr>
        <w:overflowPunct/>
        <w:spacing w:after="0"/>
        <w:textAlignment w:val="auto"/>
        <w:rPr>
          <w:rFonts w:eastAsia="SimSun"/>
          <w:sz w:val="22"/>
          <w:szCs w:val="22"/>
          <w:lang w:val="en-US" w:eastAsia="sv-SE"/>
        </w:rPr>
      </w:pPr>
      <w:r w:rsidRPr="002E0A23">
        <w:rPr>
          <w:rFonts w:eastAsia="SimSun"/>
          <w:b/>
          <w:i/>
          <w:iCs/>
          <w:sz w:val="22"/>
          <w:szCs w:val="22"/>
          <w:lang w:val="en-US" w:eastAsia="sv-SE"/>
        </w:rPr>
        <w:t>MIMO compatibility</w:t>
      </w:r>
      <w:r w:rsidRPr="002E0A23">
        <w:rPr>
          <w:rFonts w:eastAsia="SimSun"/>
          <w:b/>
          <w:sz w:val="22"/>
          <w:szCs w:val="22"/>
          <w:lang w:val="en-US" w:eastAsia="sv-SE"/>
        </w:rPr>
        <w:t>,</w:t>
      </w:r>
      <w:r w:rsidR="00A2225E">
        <w:rPr>
          <w:rFonts w:eastAsia="SimSun"/>
          <w:sz w:val="22"/>
          <w:szCs w:val="22"/>
          <w:lang w:val="en-US" w:eastAsia="sv-SE"/>
        </w:rPr>
        <w:t xml:space="preserve"> to enable </w:t>
      </w:r>
      <w:r w:rsidR="00D856C6">
        <w:rPr>
          <w:rFonts w:eastAsia="SimSun"/>
          <w:sz w:val="22"/>
          <w:szCs w:val="22"/>
          <w:lang w:val="en-US" w:eastAsia="sv-SE"/>
        </w:rPr>
        <w:t xml:space="preserve">a </w:t>
      </w:r>
      <w:r w:rsidR="008F1D34">
        <w:rPr>
          <w:rFonts w:eastAsia="SimSun"/>
          <w:sz w:val="22"/>
          <w:szCs w:val="22"/>
          <w:lang w:val="en-US" w:eastAsia="sv-SE"/>
        </w:rPr>
        <w:t>straightforward</w:t>
      </w:r>
      <w:r w:rsidR="00A2225E">
        <w:rPr>
          <w:rFonts w:eastAsia="SimSun"/>
          <w:sz w:val="22"/>
          <w:szCs w:val="22"/>
          <w:lang w:val="en-US" w:eastAsia="sv-SE"/>
        </w:rPr>
        <w:t xml:space="preserve"> use</w:t>
      </w:r>
      <w:r w:rsidRPr="002E0A23">
        <w:rPr>
          <w:rFonts w:eastAsia="SimSun"/>
          <w:sz w:val="22"/>
          <w:szCs w:val="22"/>
          <w:lang w:val="en-US" w:eastAsia="sv-SE"/>
        </w:rPr>
        <w:t xml:space="preserve"> of </w:t>
      </w:r>
      <w:r w:rsidR="00C7568F">
        <w:rPr>
          <w:rFonts w:eastAsia="SimSun"/>
          <w:sz w:val="22"/>
          <w:szCs w:val="22"/>
          <w:lang w:val="en-US" w:eastAsia="sv-SE"/>
        </w:rPr>
        <w:t xml:space="preserve">MIMO technology. </w:t>
      </w:r>
      <w:r w:rsidR="00252832">
        <w:rPr>
          <w:rFonts w:eastAsia="SimSun"/>
          <w:sz w:val="22"/>
          <w:szCs w:val="22"/>
          <w:lang w:val="en-US" w:eastAsia="sv-SE"/>
        </w:rPr>
        <w:t>With the increase in carrier frequency, t</w:t>
      </w:r>
      <w:r w:rsidR="00C7568F">
        <w:rPr>
          <w:rFonts w:eastAsia="SimSun"/>
          <w:sz w:val="22"/>
          <w:szCs w:val="22"/>
          <w:lang w:val="en-US" w:eastAsia="sv-SE"/>
        </w:rPr>
        <w:t xml:space="preserve">he number of antenna elements at </w:t>
      </w:r>
      <w:r w:rsidR="00252832">
        <w:rPr>
          <w:rFonts w:eastAsia="SimSun"/>
          <w:sz w:val="22"/>
          <w:szCs w:val="22"/>
          <w:lang w:val="en-US" w:eastAsia="sv-SE"/>
        </w:rPr>
        <w:t xml:space="preserve">the </w:t>
      </w:r>
      <w:r w:rsidR="00C7568F">
        <w:rPr>
          <w:rFonts w:eastAsia="SimSun"/>
          <w:sz w:val="22"/>
          <w:szCs w:val="22"/>
          <w:lang w:val="en-US" w:eastAsia="sv-SE"/>
        </w:rPr>
        <w:t>access nodes (base stations) and</w:t>
      </w:r>
      <w:r w:rsidR="00252832">
        <w:rPr>
          <w:rFonts w:eastAsia="SimSun"/>
          <w:sz w:val="22"/>
          <w:szCs w:val="22"/>
          <w:lang w:val="en-US" w:eastAsia="sv-SE"/>
        </w:rPr>
        <w:t xml:space="preserve"> the</w:t>
      </w:r>
      <w:r w:rsidR="00C7568F">
        <w:rPr>
          <w:rFonts w:eastAsia="SimSun"/>
          <w:sz w:val="22"/>
          <w:szCs w:val="22"/>
          <w:lang w:val="en-US" w:eastAsia="sv-SE"/>
        </w:rPr>
        <w:t xml:space="preserve"> devices would </w:t>
      </w:r>
      <w:r w:rsidR="00252832">
        <w:rPr>
          <w:rFonts w:eastAsia="SimSun"/>
          <w:sz w:val="22"/>
          <w:szCs w:val="22"/>
          <w:lang w:val="en-US" w:eastAsia="sv-SE"/>
        </w:rPr>
        <w:t>increase. T</w:t>
      </w:r>
      <w:r w:rsidR="00F07B98">
        <w:rPr>
          <w:rFonts w:eastAsia="SimSun"/>
          <w:sz w:val="22"/>
          <w:szCs w:val="22"/>
          <w:lang w:val="en-US" w:eastAsia="sv-SE"/>
        </w:rPr>
        <w:t>he use of various MIMO schemes</w:t>
      </w:r>
      <w:r w:rsidR="00252832">
        <w:rPr>
          <w:rFonts w:eastAsia="SimSun"/>
          <w:sz w:val="22"/>
          <w:szCs w:val="22"/>
          <w:lang w:val="en-US" w:eastAsia="sv-SE"/>
        </w:rPr>
        <w:t xml:space="preserve"> </w:t>
      </w:r>
      <w:r w:rsidR="00C7568F">
        <w:rPr>
          <w:rFonts w:eastAsia="SimSun"/>
          <w:sz w:val="22"/>
          <w:szCs w:val="22"/>
          <w:lang w:val="en-US" w:eastAsia="sv-SE"/>
        </w:rPr>
        <w:t xml:space="preserve">will be essential </w:t>
      </w:r>
      <w:r w:rsidR="00D856C6" w:rsidRPr="00C7568F">
        <w:rPr>
          <w:rFonts w:eastAsia="SimSun"/>
          <w:sz w:val="22"/>
          <w:szCs w:val="22"/>
          <w:lang w:val="en-US" w:eastAsia="sv-SE"/>
        </w:rPr>
        <w:t>in providing</w:t>
      </w:r>
      <w:r w:rsidR="00A2225E" w:rsidRPr="00C7568F">
        <w:rPr>
          <w:rFonts w:eastAsia="SimSun"/>
          <w:sz w:val="22"/>
          <w:szCs w:val="22"/>
          <w:lang w:val="en-US" w:eastAsia="sv-SE"/>
        </w:rPr>
        <w:t xml:space="preserve"> high spectral efficiency (by enabling SU-MIMO/MU-MIMO) and </w:t>
      </w:r>
      <w:r w:rsidR="00D856C6" w:rsidRPr="00C7568F">
        <w:rPr>
          <w:rFonts w:eastAsia="SimSun"/>
          <w:sz w:val="22"/>
          <w:szCs w:val="22"/>
          <w:lang w:val="en-US" w:eastAsia="sv-SE"/>
        </w:rPr>
        <w:t>greater</w:t>
      </w:r>
      <w:r w:rsidR="00A2225E" w:rsidRPr="00C7568F">
        <w:rPr>
          <w:rFonts w:eastAsia="SimSun"/>
          <w:sz w:val="22"/>
          <w:szCs w:val="22"/>
          <w:lang w:val="en-US" w:eastAsia="sv-SE"/>
        </w:rPr>
        <w:t xml:space="preserve"> coverage (via beamforming).</w:t>
      </w:r>
      <w:r w:rsidRPr="00C7568F">
        <w:rPr>
          <w:rFonts w:eastAsia="SimSun"/>
          <w:sz w:val="22"/>
          <w:szCs w:val="22"/>
          <w:lang w:val="en-US" w:eastAsia="sv-SE"/>
        </w:rPr>
        <w:t xml:space="preserve"> </w:t>
      </w:r>
      <w:r w:rsidR="00A2225E" w:rsidRPr="00C7568F">
        <w:rPr>
          <w:rFonts w:eastAsia="SimSun"/>
          <w:sz w:val="22"/>
          <w:szCs w:val="22"/>
          <w:lang w:val="en-US" w:eastAsia="sv-SE"/>
        </w:rPr>
        <w:t xml:space="preserve"> </w:t>
      </w:r>
      <w:r w:rsidR="00D856C6" w:rsidRPr="00C7568F">
        <w:rPr>
          <w:rFonts w:eastAsia="SimSun"/>
          <w:sz w:val="22"/>
          <w:szCs w:val="22"/>
          <w:lang w:val="en-US" w:eastAsia="sv-SE"/>
        </w:rPr>
        <w:t xml:space="preserve">Beamforming will be </w:t>
      </w:r>
      <w:r w:rsidR="008F1D34">
        <w:rPr>
          <w:rFonts w:eastAsia="SimSun"/>
          <w:sz w:val="22"/>
          <w:szCs w:val="22"/>
          <w:lang w:val="en-US" w:eastAsia="sv-SE"/>
        </w:rPr>
        <w:t>in</w:t>
      </w:r>
      <w:r w:rsidR="00D856C6" w:rsidRPr="00C7568F">
        <w:rPr>
          <w:rFonts w:eastAsia="SimSun"/>
          <w:sz w:val="22"/>
          <w:szCs w:val="22"/>
          <w:lang w:val="en-US" w:eastAsia="sv-SE"/>
        </w:rPr>
        <w:t>s</w:t>
      </w:r>
      <w:r w:rsidR="008F1D34">
        <w:rPr>
          <w:rFonts w:eastAsia="SimSun"/>
          <w:sz w:val="22"/>
          <w:szCs w:val="22"/>
          <w:lang w:val="en-US" w:eastAsia="sv-SE"/>
        </w:rPr>
        <w:t>t</w:t>
      </w:r>
      <w:r w:rsidR="00D856C6" w:rsidRPr="00C7568F">
        <w:rPr>
          <w:rFonts w:eastAsia="SimSun"/>
          <w:sz w:val="22"/>
          <w:szCs w:val="22"/>
          <w:lang w:val="en-US" w:eastAsia="sv-SE"/>
        </w:rPr>
        <w:t xml:space="preserve">rumental in overcoming high propagation losses at </w:t>
      </w:r>
      <w:r w:rsidR="00F07B98">
        <w:rPr>
          <w:rFonts w:eastAsia="SimSun"/>
          <w:sz w:val="22"/>
          <w:szCs w:val="22"/>
          <w:lang w:val="en-US" w:eastAsia="sv-SE"/>
        </w:rPr>
        <w:t xml:space="preserve">very </w:t>
      </w:r>
      <w:r w:rsidR="00D856C6" w:rsidRPr="00C7568F">
        <w:rPr>
          <w:rFonts w:eastAsia="SimSun"/>
          <w:sz w:val="22"/>
          <w:szCs w:val="22"/>
          <w:lang w:val="en-US" w:eastAsia="sv-SE"/>
        </w:rPr>
        <w:t xml:space="preserve">high </w:t>
      </w:r>
      <w:r w:rsidR="00F07B98">
        <w:rPr>
          <w:rFonts w:eastAsia="SimSun"/>
          <w:sz w:val="22"/>
          <w:szCs w:val="22"/>
          <w:lang w:val="en-US" w:eastAsia="sv-SE"/>
        </w:rPr>
        <w:t>frequencies (coverage limited scenarios)</w:t>
      </w:r>
      <w:r w:rsidR="00D856C6" w:rsidRPr="00C7568F">
        <w:rPr>
          <w:rFonts w:eastAsia="SimSun"/>
          <w:sz w:val="22"/>
          <w:szCs w:val="22"/>
          <w:lang w:val="en-US" w:eastAsia="sv-SE"/>
        </w:rPr>
        <w:t xml:space="preserve">. </w:t>
      </w:r>
      <w:r w:rsidR="00FE1FBE">
        <w:rPr>
          <w:rFonts w:eastAsia="SimSun"/>
          <w:sz w:val="22"/>
          <w:szCs w:val="22"/>
          <w:lang w:val="en-US" w:eastAsia="sv-SE"/>
        </w:rPr>
        <w:t xml:space="preserve"> </w:t>
      </w:r>
    </w:p>
    <w:p w:rsidR="005A6CA7" w:rsidRPr="0017505C" w:rsidRDefault="001D16AC" w:rsidP="0017505C">
      <w:pPr>
        <w:numPr>
          <w:ilvl w:val="0"/>
          <w:numId w:val="25"/>
        </w:numPr>
        <w:overflowPunct/>
        <w:spacing w:after="0"/>
        <w:textAlignment w:val="auto"/>
        <w:rPr>
          <w:rFonts w:eastAsia="SimSun"/>
          <w:sz w:val="22"/>
          <w:szCs w:val="22"/>
          <w:lang w:val="en-US" w:eastAsia="sv-SE"/>
        </w:rPr>
      </w:pPr>
      <w:r w:rsidRPr="0045459D">
        <w:rPr>
          <w:rFonts w:eastAsia="SimSun"/>
          <w:b/>
          <w:i/>
          <w:iCs/>
          <w:sz w:val="22"/>
          <w:szCs w:val="22"/>
          <w:lang w:val="en-US" w:eastAsia="sv-SE"/>
        </w:rPr>
        <w:t xml:space="preserve">Low </w:t>
      </w:r>
      <w:r w:rsidR="0017505C">
        <w:rPr>
          <w:rFonts w:eastAsia="SimSun"/>
          <w:b/>
          <w:i/>
          <w:iCs/>
          <w:sz w:val="22"/>
          <w:szCs w:val="22"/>
          <w:lang w:val="en-US" w:eastAsia="sv-SE"/>
        </w:rPr>
        <w:t>Cubic Metric</w:t>
      </w:r>
      <w:r w:rsidRPr="0045459D">
        <w:rPr>
          <w:rFonts w:eastAsia="SimSun"/>
          <w:b/>
          <w:sz w:val="22"/>
          <w:szCs w:val="22"/>
          <w:lang w:val="en-US" w:eastAsia="sv-SE"/>
        </w:rPr>
        <w:t>,</w:t>
      </w:r>
      <w:r w:rsidRPr="0045459D">
        <w:rPr>
          <w:rFonts w:eastAsia="SimSun"/>
          <w:sz w:val="22"/>
          <w:szCs w:val="22"/>
          <w:lang w:val="en-US" w:eastAsia="sv-SE"/>
        </w:rPr>
        <w:t xml:space="preserve"> to compensate for </w:t>
      </w:r>
      <w:r w:rsidR="002E0A23" w:rsidRPr="0045459D">
        <w:rPr>
          <w:rFonts w:eastAsia="SimSun"/>
          <w:sz w:val="22"/>
          <w:szCs w:val="22"/>
          <w:lang w:val="en-US" w:eastAsia="sv-SE"/>
        </w:rPr>
        <w:t xml:space="preserve">power amplifier’s </w:t>
      </w:r>
      <w:r w:rsidRPr="0045459D">
        <w:rPr>
          <w:rFonts w:eastAsia="SimSun"/>
          <w:sz w:val="22"/>
          <w:szCs w:val="22"/>
          <w:lang w:val="en-US" w:eastAsia="sv-SE"/>
        </w:rPr>
        <w:t>inefficiency</w:t>
      </w:r>
      <w:r w:rsidR="00004290" w:rsidRPr="0045459D">
        <w:rPr>
          <w:rFonts w:eastAsia="SimSun"/>
          <w:sz w:val="22"/>
          <w:szCs w:val="22"/>
          <w:lang w:val="en-US" w:eastAsia="sv-SE"/>
        </w:rPr>
        <w:t xml:space="preserve">. A low </w:t>
      </w:r>
      <w:r w:rsidR="00710791" w:rsidRPr="0045459D">
        <w:rPr>
          <w:rFonts w:eastAsia="SimSun"/>
          <w:sz w:val="22"/>
          <w:szCs w:val="22"/>
          <w:lang w:val="en-US" w:eastAsia="sv-SE"/>
        </w:rPr>
        <w:t>cubic meter</w:t>
      </w:r>
      <w:r w:rsidR="00004290" w:rsidRPr="0045459D">
        <w:rPr>
          <w:rFonts w:eastAsia="SimSun"/>
          <w:sz w:val="22"/>
          <w:szCs w:val="22"/>
          <w:lang w:val="en-US" w:eastAsia="sv-SE"/>
        </w:rPr>
        <w:t xml:space="preserve"> </w:t>
      </w:r>
      <w:r w:rsidR="00CA2456" w:rsidRPr="0045459D">
        <w:rPr>
          <w:rFonts w:eastAsia="SimSun"/>
          <w:sz w:val="22"/>
          <w:szCs w:val="22"/>
          <w:lang w:val="en-US" w:eastAsia="sv-SE"/>
        </w:rPr>
        <w:t>is</w:t>
      </w:r>
      <w:r w:rsidR="00004290" w:rsidRPr="0045459D">
        <w:rPr>
          <w:rFonts w:eastAsia="SimSun"/>
          <w:sz w:val="22"/>
          <w:szCs w:val="22"/>
          <w:lang w:val="en-US" w:eastAsia="sv-SE"/>
        </w:rPr>
        <w:t xml:space="preserve"> </w:t>
      </w:r>
      <w:r w:rsidR="00C7568F" w:rsidRPr="0045459D">
        <w:rPr>
          <w:rFonts w:eastAsia="SimSun"/>
          <w:sz w:val="22"/>
          <w:szCs w:val="22"/>
          <w:lang w:val="en-US" w:eastAsia="sv-SE"/>
        </w:rPr>
        <w:t xml:space="preserve">important for power efficient transmissions from the devices (e.g., UL, </w:t>
      </w:r>
      <w:r w:rsidR="00233461" w:rsidRPr="0045459D">
        <w:rPr>
          <w:rFonts w:eastAsia="SimSun"/>
          <w:sz w:val="22"/>
          <w:szCs w:val="22"/>
          <w:lang w:val="en-US" w:eastAsia="sv-SE"/>
        </w:rPr>
        <w:t>D2D link</w:t>
      </w:r>
      <w:r w:rsidR="0017505C">
        <w:rPr>
          <w:rFonts w:eastAsia="SimSun"/>
          <w:sz w:val="22"/>
          <w:szCs w:val="22"/>
          <w:lang w:val="en-US" w:eastAsia="sv-SE"/>
        </w:rPr>
        <w:t>). L</w:t>
      </w:r>
      <w:r w:rsidR="0017505C" w:rsidRPr="0017505C">
        <w:rPr>
          <w:rFonts w:eastAsia="SimSun"/>
          <w:sz w:val="22"/>
          <w:szCs w:val="22"/>
          <w:lang w:val="en-US" w:eastAsia="sv-SE"/>
        </w:rPr>
        <w:t xml:space="preserve">ow </w:t>
      </w:r>
      <w:r w:rsidR="0017505C">
        <w:rPr>
          <w:rFonts w:eastAsia="SimSun"/>
          <w:sz w:val="22"/>
          <w:szCs w:val="22"/>
          <w:lang w:val="en-US" w:eastAsia="sv-SE"/>
        </w:rPr>
        <w:t>cubic metric</w:t>
      </w:r>
      <w:r w:rsidR="0017505C" w:rsidRPr="0017505C">
        <w:rPr>
          <w:rFonts w:eastAsia="SimSun"/>
          <w:sz w:val="22"/>
          <w:szCs w:val="22"/>
          <w:lang w:val="en-US" w:eastAsia="sv-SE"/>
        </w:rPr>
        <w:t xml:space="preserve"> </w:t>
      </w:r>
      <w:r w:rsidR="0017505C">
        <w:rPr>
          <w:rFonts w:eastAsia="SimSun"/>
          <w:sz w:val="22"/>
          <w:szCs w:val="22"/>
          <w:lang w:val="en-US" w:eastAsia="sv-SE"/>
        </w:rPr>
        <w:t xml:space="preserve">becomes even more important </w:t>
      </w:r>
      <w:r w:rsidR="00C7568F" w:rsidRPr="0017505C">
        <w:rPr>
          <w:rFonts w:eastAsia="SimSun"/>
          <w:sz w:val="22"/>
          <w:szCs w:val="22"/>
          <w:lang w:val="en-US" w:eastAsia="sv-SE"/>
        </w:rPr>
        <w:t>at very high frequencies</w:t>
      </w:r>
      <w:r w:rsidR="0017505C">
        <w:rPr>
          <w:rFonts w:eastAsia="SimSun"/>
          <w:sz w:val="22"/>
          <w:szCs w:val="22"/>
          <w:lang w:val="en-US" w:eastAsia="sv-SE"/>
        </w:rPr>
        <w:t xml:space="preserve">. It </w:t>
      </w:r>
      <w:r w:rsidR="005A6CA7" w:rsidRPr="0017505C">
        <w:rPr>
          <w:rFonts w:eastAsia="SimSun"/>
          <w:sz w:val="22"/>
          <w:szCs w:val="22"/>
          <w:lang w:val="en-US" w:eastAsia="sv-SE"/>
        </w:rPr>
        <w:t>is important</w:t>
      </w:r>
      <w:r w:rsidR="0017505C">
        <w:rPr>
          <w:rFonts w:eastAsia="SimSun"/>
          <w:sz w:val="22"/>
          <w:szCs w:val="22"/>
          <w:lang w:val="en-US" w:eastAsia="sv-SE"/>
        </w:rPr>
        <w:t xml:space="preserve"> to note that</w:t>
      </w:r>
      <w:r w:rsidR="005A6CA7" w:rsidRPr="0017505C">
        <w:rPr>
          <w:rFonts w:eastAsia="SimSun"/>
          <w:sz w:val="22"/>
          <w:szCs w:val="22"/>
          <w:lang w:val="en-US" w:eastAsia="sv-SE"/>
        </w:rPr>
        <w:t xml:space="preserve"> small </w:t>
      </w:r>
      <w:r w:rsidR="005A6CA7" w:rsidRPr="0017505C">
        <w:rPr>
          <w:rFonts w:eastAsia="SimSun"/>
          <w:sz w:val="22"/>
          <w:szCs w:val="22"/>
          <w:lang w:val="en-US" w:eastAsia="sv-SE"/>
        </w:rPr>
        <w:lastRenderedPageBreak/>
        <w:t xml:space="preserve">sized low cost base stations </w:t>
      </w:r>
      <w:r w:rsidR="0017505C">
        <w:rPr>
          <w:rFonts w:eastAsia="SimSun"/>
          <w:sz w:val="22"/>
          <w:szCs w:val="22"/>
          <w:lang w:val="en-US" w:eastAsia="sv-SE"/>
        </w:rPr>
        <w:t xml:space="preserve">are </w:t>
      </w:r>
      <w:r w:rsidR="005A6CA7" w:rsidRPr="0017505C">
        <w:rPr>
          <w:rFonts w:eastAsia="SimSun"/>
          <w:sz w:val="22"/>
          <w:szCs w:val="22"/>
          <w:lang w:val="en-US" w:eastAsia="sv-SE"/>
        </w:rPr>
        <w:t xml:space="preserve">envisioned at high frequencies, </w:t>
      </w:r>
      <w:r w:rsidR="0017505C">
        <w:rPr>
          <w:rFonts w:eastAsia="SimSun"/>
          <w:sz w:val="22"/>
          <w:szCs w:val="22"/>
          <w:lang w:val="en-US" w:eastAsia="sv-SE"/>
        </w:rPr>
        <w:t xml:space="preserve">therefore, </w:t>
      </w:r>
      <w:r w:rsidR="005A6CA7" w:rsidRPr="0017505C">
        <w:rPr>
          <w:rFonts w:eastAsia="SimSun"/>
          <w:sz w:val="22"/>
          <w:szCs w:val="22"/>
          <w:lang w:val="en-US" w:eastAsia="sv-SE"/>
        </w:rPr>
        <w:t xml:space="preserve">low </w:t>
      </w:r>
      <w:r w:rsidR="0017505C">
        <w:rPr>
          <w:rFonts w:eastAsia="SimSun"/>
          <w:sz w:val="22"/>
          <w:szCs w:val="22"/>
          <w:lang w:val="en-US" w:eastAsia="sv-SE"/>
        </w:rPr>
        <w:t>cubic met</w:t>
      </w:r>
      <w:r w:rsidR="00710791" w:rsidRPr="0017505C">
        <w:rPr>
          <w:rFonts w:eastAsia="SimSun"/>
          <w:sz w:val="22"/>
          <w:szCs w:val="22"/>
          <w:lang w:val="en-US" w:eastAsia="sv-SE"/>
        </w:rPr>
        <w:t>r</w:t>
      </w:r>
      <w:r w:rsidR="0017505C">
        <w:rPr>
          <w:rFonts w:eastAsia="SimSun"/>
          <w:sz w:val="22"/>
          <w:szCs w:val="22"/>
          <w:lang w:val="en-US" w:eastAsia="sv-SE"/>
        </w:rPr>
        <w:t>ic</w:t>
      </w:r>
      <w:r w:rsidR="005A6CA7" w:rsidRPr="0017505C">
        <w:rPr>
          <w:rFonts w:eastAsia="SimSun"/>
          <w:sz w:val="22"/>
          <w:szCs w:val="22"/>
          <w:lang w:val="en-US" w:eastAsia="sv-SE"/>
        </w:rPr>
        <w:t xml:space="preserve"> </w:t>
      </w:r>
      <w:r w:rsidR="0017505C">
        <w:rPr>
          <w:rFonts w:eastAsia="SimSun"/>
          <w:sz w:val="22"/>
          <w:szCs w:val="22"/>
          <w:lang w:val="en-US" w:eastAsia="sv-SE"/>
        </w:rPr>
        <w:t xml:space="preserve">is </w:t>
      </w:r>
      <w:r w:rsidR="005A6CA7" w:rsidRPr="0017505C">
        <w:rPr>
          <w:rFonts w:eastAsia="SimSun"/>
          <w:sz w:val="22"/>
          <w:szCs w:val="22"/>
          <w:lang w:val="en-US" w:eastAsia="sv-SE"/>
        </w:rPr>
        <w:t xml:space="preserve">also </w:t>
      </w:r>
      <w:r w:rsidR="0017505C">
        <w:rPr>
          <w:rFonts w:eastAsia="SimSun"/>
          <w:sz w:val="22"/>
          <w:szCs w:val="22"/>
          <w:lang w:val="en-US" w:eastAsia="sv-SE"/>
        </w:rPr>
        <w:t>important</w:t>
      </w:r>
      <w:r w:rsidR="005A6CA7" w:rsidRPr="0017505C">
        <w:rPr>
          <w:rFonts w:eastAsia="SimSun"/>
          <w:sz w:val="22"/>
          <w:szCs w:val="22"/>
          <w:lang w:val="en-US" w:eastAsia="sv-SE"/>
        </w:rPr>
        <w:t xml:space="preserve"> for DL. </w:t>
      </w:r>
    </w:p>
    <w:p w:rsidR="005A6CA7" w:rsidRPr="00BE6CA9" w:rsidRDefault="005A6CA7" w:rsidP="005A6CA7">
      <w:pPr>
        <w:overflowPunct/>
        <w:spacing w:after="0"/>
        <w:textAlignment w:val="auto"/>
        <w:rPr>
          <w:rFonts w:eastAsia="SimSun"/>
          <w:sz w:val="22"/>
          <w:szCs w:val="22"/>
          <w:lang w:val="en-US" w:eastAsia="sv-SE"/>
        </w:rPr>
      </w:pPr>
    </w:p>
    <w:p w:rsidR="00252832" w:rsidRPr="00233461" w:rsidRDefault="001D16AC" w:rsidP="00233461">
      <w:pPr>
        <w:numPr>
          <w:ilvl w:val="0"/>
          <w:numId w:val="25"/>
        </w:numPr>
        <w:overflowPunct/>
        <w:spacing w:after="0"/>
        <w:textAlignment w:val="auto"/>
        <w:rPr>
          <w:rFonts w:eastAsia="SimSun"/>
          <w:sz w:val="22"/>
          <w:szCs w:val="22"/>
          <w:lang w:val="en-US" w:eastAsia="sv-SE"/>
        </w:rPr>
      </w:pPr>
      <w:r w:rsidRPr="002E0A23">
        <w:rPr>
          <w:rFonts w:eastAsia="SimSun"/>
          <w:b/>
          <w:i/>
          <w:iCs/>
          <w:sz w:val="22"/>
          <w:szCs w:val="22"/>
          <w:lang w:val="en-US" w:eastAsia="sv-SE"/>
        </w:rPr>
        <w:t>Robustn</w:t>
      </w:r>
      <w:r w:rsidR="000219EA" w:rsidRPr="002E0A23">
        <w:rPr>
          <w:rFonts w:eastAsia="SimSun"/>
          <w:b/>
          <w:i/>
          <w:iCs/>
          <w:sz w:val="22"/>
          <w:szCs w:val="22"/>
          <w:lang w:val="en-US" w:eastAsia="sv-SE"/>
        </w:rPr>
        <w:t xml:space="preserve">ess to channel time-selectivity, </w:t>
      </w:r>
      <w:r w:rsidR="00252832" w:rsidRPr="00252832">
        <w:rPr>
          <w:rFonts w:eastAsia="SimSun"/>
          <w:iCs/>
          <w:sz w:val="22"/>
          <w:szCs w:val="22"/>
          <w:lang w:val="en-US" w:eastAsia="sv-SE"/>
        </w:rPr>
        <w:t>is</w:t>
      </w:r>
      <w:r w:rsidR="00252832">
        <w:rPr>
          <w:rFonts w:eastAsia="SimSun"/>
          <w:b/>
          <w:i/>
          <w:iCs/>
          <w:sz w:val="22"/>
          <w:szCs w:val="22"/>
          <w:lang w:val="en-US" w:eastAsia="sv-SE"/>
        </w:rPr>
        <w:t xml:space="preserve"> </w:t>
      </w:r>
      <w:r w:rsidR="000219EA" w:rsidRPr="002E0A23">
        <w:rPr>
          <w:rFonts w:eastAsia="SimSun"/>
          <w:iCs/>
          <w:sz w:val="22"/>
          <w:szCs w:val="22"/>
          <w:lang w:val="en-US" w:eastAsia="sv-SE"/>
        </w:rPr>
        <w:t>important in</w:t>
      </w:r>
      <w:r w:rsidR="000A7B64" w:rsidRPr="002E0A23">
        <w:rPr>
          <w:rFonts w:eastAsia="SimSun"/>
          <w:iCs/>
          <w:sz w:val="22"/>
          <w:szCs w:val="22"/>
          <w:lang w:val="en-US" w:eastAsia="sv-SE"/>
        </w:rPr>
        <w:t xml:space="preserve"> high speed scenarios.</w:t>
      </w:r>
      <w:r w:rsidR="00112A34" w:rsidRPr="002E0A23">
        <w:rPr>
          <w:rFonts w:eastAsia="SimSun"/>
          <w:iCs/>
          <w:sz w:val="22"/>
          <w:szCs w:val="22"/>
          <w:lang w:val="en-US" w:eastAsia="sv-SE"/>
        </w:rPr>
        <w:t xml:space="preserve"> High speed scenarios are relevant </w:t>
      </w:r>
      <w:r w:rsidR="001679D0">
        <w:rPr>
          <w:rFonts w:eastAsia="SimSun"/>
          <w:iCs/>
          <w:sz w:val="22"/>
          <w:szCs w:val="22"/>
          <w:lang w:val="en-US" w:eastAsia="sv-SE"/>
        </w:rPr>
        <w:t>in</w:t>
      </w:r>
      <w:r w:rsidR="00252832">
        <w:rPr>
          <w:rFonts w:eastAsia="SimSun"/>
          <w:iCs/>
          <w:sz w:val="22"/>
          <w:szCs w:val="22"/>
          <w:lang w:val="en-US" w:eastAsia="sv-SE"/>
        </w:rPr>
        <w:t xml:space="preserve"> large cell deployments. The large cell deployments are not expected at very high frequencies due </w:t>
      </w:r>
      <w:r w:rsidR="00252832" w:rsidRPr="002E0A23">
        <w:rPr>
          <w:rFonts w:eastAsia="SimSun"/>
          <w:iCs/>
          <w:sz w:val="22"/>
          <w:szCs w:val="22"/>
          <w:lang w:val="en-US" w:eastAsia="sv-SE"/>
        </w:rPr>
        <w:t>to harsh pro</w:t>
      </w:r>
      <w:r w:rsidR="008F1D34">
        <w:rPr>
          <w:rFonts w:eastAsia="SimSun"/>
          <w:iCs/>
          <w:sz w:val="22"/>
          <w:szCs w:val="22"/>
          <w:lang w:val="en-US" w:eastAsia="sv-SE"/>
        </w:rPr>
        <w:t>pag</w:t>
      </w:r>
      <w:r w:rsidR="00252832" w:rsidRPr="002E0A23">
        <w:rPr>
          <w:rFonts w:eastAsia="SimSun"/>
          <w:iCs/>
          <w:sz w:val="22"/>
          <w:szCs w:val="22"/>
          <w:lang w:val="en-US" w:eastAsia="sv-SE"/>
        </w:rPr>
        <w:t>at</w:t>
      </w:r>
      <w:r w:rsidR="008F1D34">
        <w:rPr>
          <w:rFonts w:eastAsia="SimSun"/>
          <w:iCs/>
          <w:sz w:val="22"/>
          <w:szCs w:val="22"/>
          <w:lang w:val="en-US" w:eastAsia="sv-SE"/>
        </w:rPr>
        <w:t>i</w:t>
      </w:r>
      <w:r w:rsidR="00252832" w:rsidRPr="002E0A23">
        <w:rPr>
          <w:rFonts w:eastAsia="SimSun"/>
          <w:iCs/>
          <w:sz w:val="22"/>
          <w:szCs w:val="22"/>
          <w:lang w:val="en-US" w:eastAsia="sv-SE"/>
        </w:rPr>
        <w:t>on conditions</w:t>
      </w:r>
      <w:r w:rsidR="00252832">
        <w:rPr>
          <w:rFonts w:eastAsia="SimSun"/>
          <w:iCs/>
          <w:sz w:val="22"/>
          <w:szCs w:val="22"/>
          <w:lang w:val="en-US" w:eastAsia="sv-SE"/>
        </w:rPr>
        <w:t xml:space="preserve"> (coverage limitation). At very high frequencies, the </w:t>
      </w:r>
      <w:r w:rsidR="00252832" w:rsidRPr="002E0A23">
        <w:rPr>
          <w:rFonts w:eastAsia="SimSun"/>
          <w:iCs/>
          <w:sz w:val="22"/>
          <w:szCs w:val="22"/>
          <w:lang w:val="en-US" w:eastAsia="sv-SE"/>
        </w:rPr>
        <w:t>deployments are expected in the form of small cells</w:t>
      </w:r>
      <w:r w:rsidR="00252832">
        <w:rPr>
          <w:rFonts w:eastAsia="SimSun"/>
          <w:iCs/>
          <w:sz w:val="22"/>
          <w:szCs w:val="22"/>
          <w:lang w:val="en-US" w:eastAsia="sv-SE"/>
        </w:rPr>
        <w:t xml:space="preserve"> where mobility is not a major concern</w:t>
      </w:r>
      <w:r w:rsidR="008F1D34">
        <w:rPr>
          <w:rFonts w:eastAsia="SimSun"/>
          <w:iCs/>
          <w:sz w:val="22"/>
          <w:szCs w:val="22"/>
          <w:lang w:val="en-US" w:eastAsia="sv-SE"/>
        </w:rPr>
        <w:t xml:space="preserve"> and thus robustne</w:t>
      </w:r>
      <w:r w:rsidR="00252832">
        <w:rPr>
          <w:rFonts w:eastAsia="SimSun"/>
          <w:iCs/>
          <w:sz w:val="22"/>
          <w:szCs w:val="22"/>
          <w:lang w:val="en-US" w:eastAsia="sv-SE"/>
        </w:rPr>
        <w:t xml:space="preserve">ss to channel time selectivity may not be as important in </w:t>
      </w:r>
      <w:r w:rsidR="00F07B98">
        <w:rPr>
          <w:rFonts w:eastAsia="SimSun"/>
          <w:iCs/>
          <w:sz w:val="22"/>
          <w:szCs w:val="22"/>
          <w:lang w:val="en-US" w:eastAsia="sv-SE"/>
        </w:rPr>
        <w:t xml:space="preserve">the </w:t>
      </w:r>
      <w:r w:rsidR="00252832">
        <w:rPr>
          <w:rFonts w:eastAsia="SimSun"/>
          <w:iCs/>
          <w:sz w:val="22"/>
          <w:szCs w:val="22"/>
          <w:lang w:val="en-US" w:eastAsia="sv-SE"/>
        </w:rPr>
        <w:t xml:space="preserve">high frequency small cell deployments. However, V2V services may be enabled at very high frequencies, making </w:t>
      </w:r>
      <w:r w:rsidR="008F1D34">
        <w:rPr>
          <w:rFonts w:eastAsia="SimSun"/>
          <w:iCs/>
          <w:sz w:val="22"/>
          <w:szCs w:val="22"/>
          <w:lang w:val="en-US" w:eastAsia="sv-SE"/>
        </w:rPr>
        <w:t>robustne</w:t>
      </w:r>
      <w:r w:rsidR="00252832">
        <w:rPr>
          <w:rFonts w:eastAsia="SimSun"/>
          <w:iCs/>
          <w:sz w:val="22"/>
          <w:szCs w:val="22"/>
          <w:lang w:val="en-US" w:eastAsia="sv-SE"/>
        </w:rPr>
        <w:t xml:space="preserve">ss to channel time selectivity </w:t>
      </w:r>
      <w:r w:rsidR="00F07B98">
        <w:rPr>
          <w:rFonts w:eastAsia="SimSun"/>
          <w:iCs/>
          <w:sz w:val="22"/>
          <w:szCs w:val="22"/>
          <w:lang w:val="en-US" w:eastAsia="sv-SE"/>
        </w:rPr>
        <w:t xml:space="preserve">also </w:t>
      </w:r>
      <w:r w:rsidR="00252832">
        <w:rPr>
          <w:rFonts w:eastAsia="SimSun"/>
          <w:iCs/>
          <w:sz w:val="22"/>
          <w:szCs w:val="22"/>
          <w:lang w:val="en-US" w:eastAsia="sv-SE"/>
        </w:rPr>
        <w:t>an important performance indicator at very high frequencies.</w:t>
      </w:r>
      <w:r w:rsidR="00FE1FBE">
        <w:rPr>
          <w:rFonts w:eastAsia="SimSun"/>
          <w:iCs/>
          <w:sz w:val="22"/>
          <w:szCs w:val="22"/>
          <w:lang w:val="en-US" w:eastAsia="sv-SE"/>
        </w:rPr>
        <w:t xml:space="preserve"> </w:t>
      </w:r>
      <w:r w:rsidR="00233461" w:rsidRPr="00233461">
        <w:rPr>
          <w:rFonts w:eastAsia="SimSun"/>
          <w:iCs/>
          <w:sz w:val="22"/>
          <w:szCs w:val="22"/>
          <w:lang w:val="en-US" w:eastAsia="sv-SE"/>
        </w:rPr>
        <w:t>Traditionally backhaul link is fixed</w:t>
      </w:r>
      <w:r w:rsidR="00CE7E07">
        <w:rPr>
          <w:rFonts w:eastAsia="SimSun"/>
          <w:iCs/>
          <w:sz w:val="22"/>
          <w:szCs w:val="22"/>
          <w:lang w:val="en-US" w:eastAsia="sv-SE"/>
        </w:rPr>
        <w:t xml:space="preserve"> and mobility is not a concern</w:t>
      </w:r>
      <w:r w:rsidR="00233461" w:rsidRPr="00233461">
        <w:rPr>
          <w:rFonts w:eastAsia="SimSun"/>
          <w:iCs/>
          <w:sz w:val="22"/>
          <w:szCs w:val="22"/>
          <w:lang w:val="en-US" w:eastAsia="sv-SE"/>
        </w:rPr>
        <w:t xml:space="preserve">, </w:t>
      </w:r>
      <w:r w:rsidR="00233461">
        <w:rPr>
          <w:rFonts w:eastAsia="SimSun"/>
          <w:iCs/>
          <w:sz w:val="22"/>
          <w:szCs w:val="22"/>
          <w:lang w:val="en-US" w:eastAsia="sv-SE"/>
        </w:rPr>
        <w:t xml:space="preserve">however </w:t>
      </w:r>
      <w:r w:rsidR="00975563">
        <w:rPr>
          <w:rFonts w:eastAsia="SimSun"/>
          <w:iCs/>
          <w:sz w:val="22"/>
          <w:szCs w:val="22"/>
          <w:lang w:val="en-US" w:eastAsia="sv-SE"/>
        </w:rPr>
        <w:t>for the envisioned mobile ba</w:t>
      </w:r>
      <w:r w:rsidR="002E26A7">
        <w:rPr>
          <w:rFonts w:eastAsia="SimSun"/>
          <w:iCs/>
          <w:sz w:val="22"/>
          <w:szCs w:val="22"/>
          <w:lang w:val="en-US" w:eastAsia="sv-SE"/>
        </w:rPr>
        <w:t>c</w:t>
      </w:r>
      <w:r w:rsidR="00975563">
        <w:rPr>
          <w:rFonts w:eastAsia="SimSun"/>
          <w:iCs/>
          <w:sz w:val="22"/>
          <w:szCs w:val="22"/>
          <w:lang w:val="en-US" w:eastAsia="sv-SE"/>
        </w:rPr>
        <w:t>khaul</w:t>
      </w:r>
      <w:r w:rsidR="009E6CA7">
        <w:rPr>
          <w:rFonts w:eastAsia="SimSun"/>
          <w:iCs/>
          <w:sz w:val="22"/>
          <w:szCs w:val="22"/>
          <w:lang w:val="en-US" w:eastAsia="sv-SE"/>
        </w:rPr>
        <w:t xml:space="preserve"> (e.g., access nodes on vehicles)</w:t>
      </w:r>
      <w:r w:rsidR="00233461">
        <w:rPr>
          <w:rFonts w:eastAsia="SimSun"/>
          <w:iCs/>
          <w:sz w:val="22"/>
          <w:szCs w:val="22"/>
          <w:lang w:val="en-US" w:eastAsia="sv-SE"/>
        </w:rPr>
        <w:t>,</w:t>
      </w:r>
      <w:r w:rsidR="00233461" w:rsidRPr="00233461">
        <w:rPr>
          <w:rFonts w:eastAsia="SimSun"/>
          <w:iCs/>
          <w:sz w:val="22"/>
          <w:szCs w:val="22"/>
          <w:lang w:val="en-US" w:eastAsia="sv-SE"/>
        </w:rPr>
        <w:t xml:space="preserve"> robustness to channel time selectivity </w:t>
      </w:r>
      <w:r w:rsidR="00975563">
        <w:rPr>
          <w:rFonts w:eastAsia="SimSun"/>
          <w:iCs/>
          <w:sz w:val="22"/>
          <w:szCs w:val="22"/>
          <w:lang w:val="en-US" w:eastAsia="sv-SE"/>
        </w:rPr>
        <w:t>will become relevant.</w:t>
      </w:r>
      <w:r w:rsidR="00205345">
        <w:rPr>
          <w:rFonts w:eastAsia="SimSun"/>
          <w:iCs/>
          <w:sz w:val="22"/>
          <w:szCs w:val="22"/>
          <w:lang w:val="en-US" w:eastAsia="sv-SE"/>
        </w:rPr>
        <w:t xml:space="preserve"> </w:t>
      </w:r>
    </w:p>
    <w:p w:rsidR="007250FE" w:rsidRPr="002E0A23" w:rsidRDefault="007250FE" w:rsidP="00F07B98">
      <w:pPr>
        <w:overflowPunct/>
        <w:spacing w:after="0"/>
        <w:textAlignment w:val="auto"/>
        <w:rPr>
          <w:rFonts w:eastAsia="SimSun"/>
          <w:sz w:val="22"/>
          <w:szCs w:val="22"/>
          <w:lang w:val="en-US" w:eastAsia="sv-SE"/>
        </w:rPr>
      </w:pPr>
    </w:p>
    <w:p w:rsidR="00205345" w:rsidRPr="00205345" w:rsidRDefault="000219EA" w:rsidP="00205345">
      <w:pPr>
        <w:numPr>
          <w:ilvl w:val="0"/>
          <w:numId w:val="25"/>
        </w:numPr>
        <w:overflowPunct/>
        <w:spacing w:after="0"/>
        <w:textAlignment w:val="auto"/>
        <w:rPr>
          <w:rFonts w:eastAsia="SimSun"/>
          <w:sz w:val="22"/>
          <w:szCs w:val="22"/>
          <w:lang w:val="en-US" w:eastAsia="sv-SE"/>
        </w:rPr>
      </w:pPr>
      <w:r w:rsidRPr="006750E2">
        <w:rPr>
          <w:rFonts w:eastAsia="SimSun"/>
          <w:b/>
          <w:i/>
          <w:iCs/>
          <w:sz w:val="22"/>
          <w:szCs w:val="22"/>
          <w:lang w:val="en-US" w:eastAsia="sv-SE"/>
        </w:rPr>
        <w:t>Robustness to channel</w:t>
      </w:r>
      <w:r w:rsidR="001D16AC" w:rsidRPr="006750E2">
        <w:rPr>
          <w:rFonts w:eastAsia="SimSun"/>
          <w:b/>
          <w:i/>
          <w:iCs/>
          <w:sz w:val="22"/>
          <w:szCs w:val="22"/>
          <w:lang w:val="en-US" w:eastAsia="sv-SE"/>
        </w:rPr>
        <w:t xml:space="preserve"> frequency</w:t>
      </w:r>
      <w:r w:rsidR="00380D5A" w:rsidRPr="006750E2">
        <w:rPr>
          <w:rFonts w:eastAsia="SimSun"/>
          <w:b/>
          <w:i/>
          <w:iCs/>
          <w:sz w:val="22"/>
          <w:szCs w:val="22"/>
          <w:lang w:val="en-US" w:eastAsia="sv-SE"/>
        </w:rPr>
        <w:t>-</w:t>
      </w:r>
      <w:r w:rsidR="001D16AC" w:rsidRPr="006750E2">
        <w:rPr>
          <w:rFonts w:eastAsia="SimSun"/>
          <w:b/>
          <w:i/>
          <w:iCs/>
          <w:sz w:val="22"/>
          <w:szCs w:val="22"/>
          <w:lang w:val="en-US" w:eastAsia="sv-SE"/>
        </w:rPr>
        <w:t>selectivity</w:t>
      </w:r>
      <w:r w:rsidRPr="006750E2">
        <w:rPr>
          <w:rFonts w:eastAsia="SimSun"/>
          <w:sz w:val="22"/>
          <w:szCs w:val="22"/>
          <w:lang w:val="en-US" w:eastAsia="sv-SE"/>
        </w:rPr>
        <w:t xml:space="preserve">, </w:t>
      </w:r>
      <w:r w:rsidR="000A7B64" w:rsidRPr="006750E2">
        <w:rPr>
          <w:rFonts w:eastAsia="SimSun"/>
          <w:sz w:val="22"/>
          <w:szCs w:val="22"/>
          <w:lang w:val="en-US" w:eastAsia="sv-SE"/>
        </w:rPr>
        <w:t xml:space="preserve">is always </w:t>
      </w:r>
      <w:r w:rsidR="00205345">
        <w:rPr>
          <w:rFonts w:eastAsia="SimSun"/>
          <w:sz w:val="22"/>
          <w:szCs w:val="22"/>
          <w:lang w:val="en-US" w:eastAsia="sv-SE"/>
        </w:rPr>
        <w:t>a very</w:t>
      </w:r>
      <w:r w:rsidR="008F1D34">
        <w:rPr>
          <w:rFonts w:eastAsia="SimSun"/>
          <w:sz w:val="22"/>
          <w:szCs w:val="22"/>
          <w:lang w:val="en-US" w:eastAsia="sv-SE"/>
        </w:rPr>
        <w:t xml:space="preserve"> impor</w:t>
      </w:r>
      <w:r w:rsidR="000A7B64" w:rsidRPr="006750E2">
        <w:rPr>
          <w:rFonts w:eastAsia="SimSun"/>
          <w:sz w:val="22"/>
          <w:szCs w:val="22"/>
          <w:lang w:val="en-US" w:eastAsia="sv-SE"/>
        </w:rPr>
        <w:t xml:space="preserve">tant measure </w:t>
      </w:r>
      <w:r w:rsidR="00271AA4" w:rsidRPr="006750E2">
        <w:rPr>
          <w:rFonts w:eastAsia="SimSun"/>
          <w:sz w:val="22"/>
          <w:szCs w:val="22"/>
          <w:lang w:val="en-US" w:eastAsia="sv-SE"/>
        </w:rPr>
        <w:t>for transmission in</w:t>
      </w:r>
      <w:r w:rsidR="000A7B64" w:rsidRPr="006750E2">
        <w:rPr>
          <w:rFonts w:eastAsia="SimSun"/>
          <w:sz w:val="22"/>
          <w:szCs w:val="22"/>
          <w:lang w:val="en-US" w:eastAsia="sv-SE"/>
        </w:rPr>
        <w:t xml:space="preserve"> multipath channels. </w:t>
      </w:r>
      <w:r w:rsidR="00205345">
        <w:rPr>
          <w:rFonts w:eastAsia="SimSun"/>
          <w:sz w:val="22"/>
          <w:szCs w:val="22"/>
          <w:lang w:val="en-US" w:eastAsia="sv-SE"/>
        </w:rPr>
        <w:t>Channel frequency selectivity depends on various factors as type of deployment, beamforming te</w:t>
      </w:r>
      <w:r w:rsidR="008F1D34">
        <w:rPr>
          <w:rFonts w:eastAsia="SimSun"/>
          <w:sz w:val="22"/>
          <w:szCs w:val="22"/>
          <w:lang w:val="en-US" w:eastAsia="sv-SE"/>
        </w:rPr>
        <w:t>c</w:t>
      </w:r>
      <w:r w:rsidR="00205345">
        <w:rPr>
          <w:rFonts w:eastAsia="SimSun"/>
          <w:sz w:val="22"/>
          <w:szCs w:val="22"/>
          <w:lang w:val="en-US" w:eastAsia="sv-SE"/>
        </w:rPr>
        <w:t xml:space="preserve">hnique, and signal bandwidth. </w:t>
      </w:r>
      <w:r w:rsidR="00205345" w:rsidRPr="00205345">
        <w:rPr>
          <w:rFonts w:eastAsia="SimSun"/>
          <w:sz w:val="22"/>
          <w:szCs w:val="22"/>
          <w:lang w:val="en-US" w:eastAsia="sv-SE"/>
        </w:rPr>
        <w:t>It is important</w:t>
      </w:r>
      <w:r w:rsidR="00205345">
        <w:rPr>
          <w:rFonts w:eastAsia="SimSun"/>
          <w:sz w:val="22"/>
          <w:szCs w:val="22"/>
          <w:lang w:val="en-US" w:eastAsia="sv-SE"/>
        </w:rPr>
        <w:t xml:space="preserve"> that</w:t>
      </w:r>
      <w:r w:rsidR="00205345" w:rsidRPr="00205345">
        <w:rPr>
          <w:rFonts w:eastAsia="SimSun"/>
          <w:sz w:val="22"/>
          <w:szCs w:val="22"/>
          <w:lang w:val="en-US" w:eastAsia="sv-SE"/>
        </w:rPr>
        <w:t xml:space="preserve"> the devices and base stations can cope with frequency selective channels without complicated receiver limitations. </w:t>
      </w:r>
    </w:p>
    <w:p w:rsidR="003B718B" w:rsidRPr="006750E2" w:rsidRDefault="003B718B" w:rsidP="003B718B">
      <w:pPr>
        <w:overflowPunct/>
        <w:spacing w:after="0"/>
        <w:ind w:left="720"/>
        <w:textAlignment w:val="auto"/>
        <w:rPr>
          <w:rFonts w:eastAsia="SimSun"/>
          <w:sz w:val="22"/>
          <w:szCs w:val="22"/>
          <w:lang w:val="en-US" w:eastAsia="sv-SE"/>
        </w:rPr>
      </w:pPr>
    </w:p>
    <w:p w:rsidR="006D4727" w:rsidRPr="0045459D" w:rsidRDefault="001D16AC" w:rsidP="006D4727">
      <w:pPr>
        <w:numPr>
          <w:ilvl w:val="0"/>
          <w:numId w:val="25"/>
        </w:numPr>
        <w:overflowPunct/>
        <w:spacing w:after="0"/>
        <w:textAlignment w:val="auto"/>
        <w:rPr>
          <w:rFonts w:eastAsia="SimSun"/>
          <w:sz w:val="22"/>
          <w:szCs w:val="22"/>
          <w:lang w:val="en-US" w:eastAsia="sv-SE"/>
        </w:rPr>
      </w:pPr>
      <w:r w:rsidRPr="0045459D">
        <w:rPr>
          <w:rFonts w:eastAsia="SimSun"/>
          <w:b/>
          <w:i/>
          <w:iCs/>
          <w:sz w:val="22"/>
          <w:szCs w:val="22"/>
          <w:lang w:val="en-US" w:eastAsia="sv-SE"/>
        </w:rPr>
        <w:t xml:space="preserve">Robustness </w:t>
      </w:r>
      <w:r w:rsidR="00D00132" w:rsidRPr="0045459D">
        <w:rPr>
          <w:rFonts w:eastAsia="SimSun"/>
          <w:b/>
          <w:i/>
          <w:iCs/>
          <w:sz w:val="22"/>
          <w:szCs w:val="22"/>
          <w:lang w:val="en-US" w:eastAsia="sv-SE"/>
        </w:rPr>
        <w:t>to</w:t>
      </w:r>
      <w:r w:rsidRPr="0045459D">
        <w:rPr>
          <w:rFonts w:eastAsia="SimSun"/>
          <w:b/>
          <w:i/>
          <w:iCs/>
          <w:sz w:val="22"/>
          <w:szCs w:val="22"/>
          <w:lang w:val="en-US" w:eastAsia="sv-SE"/>
        </w:rPr>
        <w:t xml:space="preserve"> phase noise</w:t>
      </w:r>
      <w:r w:rsidRPr="0045459D">
        <w:rPr>
          <w:rFonts w:eastAsia="SimSun"/>
          <w:b/>
          <w:sz w:val="22"/>
          <w:szCs w:val="22"/>
          <w:lang w:val="en-US" w:eastAsia="sv-SE"/>
        </w:rPr>
        <w:t>,</w:t>
      </w:r>
      <w:r w:rsidRPr="0045459D">
        <w:rPr>
          <w:rFonts w:eastAsia="SimSun"/>
          <w:sz w:val="22"/>
          <w:szCs w:val="22"/>
          <w:lang w:val="en-US" w:eastAsia="sv-SE"/>
        </w:rPr>
        <w:t xml:space="preserve"> </w:t>
      </w:r>
      <w:r w:rsidR="00CE7E07" w:rsidRPr="0045459D">
        <w:rPr>
          <w:rFonts w:eastAsia="SimSun"/>
          <w:sz w:val="22"/>
          <w:szCs w:val="22"/>
          <w:lang w:val="en-US" w:eastAsia="sv-SE"/>
        </w:rPr>
        <w:t xml:space="preserve">is </w:t>
      </w:r>
      <w:r w:rsidR="003507E0" w:rsidRPr="0045459D">
        <w:rPr>
          <w:rFonts w:eastAsia="SimSun"/>
          <w:sz w:val="22"/>
          <w:szCs w:val="22"/>
          <w:lang w:val="en-US" w:eastAsia="sv-SE"/>
        </w:rPr>
        <w:t xml:space="preserve">very </w:t>
      </w:r>
      <w:r w:rsidR="00CE7E07" w:rsidRPr="0045459D">
        <w:rPr>
          <w:rFonts w:eastAsia="SimSun"/>
          <w:sz w:val="22"/>
          <w:szCs w:val="22"/>
          <w:lang w:val="en-US" w:eastAsia="sv-SE"/>
        </w:rPr>
        <w:t xml:space="preserve">important for all </w:t>
      </w:r>
      <w:r w:rsidR="003507E0" w:rsidRPr="0045459D">
        <w:rPr>
          <w:rFonts w:eastAsia="SimSun"/>
          <w:sz w:val="22"/>
          <w:szCs w:val="22"/>
          <w:lang w:val="en-US" w:eastAsia="sv-SE"/>
        </w:rPr>
        <w:t xml:space="preserve">link types where a device (transmitter/receiver) is involved, because high quality oscillators may not be affordable in devices. </w:t>
      </w:r>
      <w:r w:rsidR="006D4727" w:rsidRPr="0045459D">
        <w:rPr>
          <w:rFonts w:eastAsia="SimSun"/>
          <w:sz w:val="22"/>
          <w:szCs w:val="22"/>
          <w:lang w:val="en-US" w:eastAsia="sv-SE"/>
        </w:rPr>
        <w:t xml:space="preserve">Phase noise robustness is also important for future low cost base stations. Basically, any link that involves a device and/or low cost base station </w:t>
      </w:r>
      <w:r w:rsidR="003507E0" w:rsidRPr="0045459D">
        <w:rPr>
          <w:rFonts w:eastAsia="SimSun"/>
          <w:sz w:val="22"/>
          <w:szCs w:val="22"/>
          <w:lang w:val="en-US" w:eastAsia="sv-SE"/>
        </w:rPr>
        <w:t>puts a high r</w:t>
      </w:r>
      <w:r w:rsidR="008F1D34" w:rsidRPr="0045459D">
        <w:rPr>
          <w:rFonts w:eastAsia="SimSun"/>
          <w:sz w:val="22"/>
          <w:szCs w:val="22"/>
          <w:lang w:val="en-US" w:eastAsia="sv-SE"/>
        </w:rPr>
        <w:t>equirement on phase noise robus</w:t>
      </w:r>
      <w:r w:rsidR="003507E0" w:rsidRPr="0045459D">
        <w:rPr>
          <w:rFonts w:eastAsia="SimSun"/>
          <w:sz w:val="22"/>
          <w:szCs w:val="22"/>
          <w:lang w:val="en-US" w:eastAsia="sv-SE"/>
        </w:rPr>
        <w:t xml:space="preserve">tness </w:t>
      </w:r>
      <w:r w:rsidR="006D4727" w:rsidRPr="0045459D">
        <w:rPr>
          <w:rFonts w:eastAsia="SimSun"/>
          <w:sz w:val="22"/>
          <w:szCs w:val="22"/>
          <w:lang w:val="en-US" w:eastAsia="sv-SE"/>
        </w:rPr>
        <w:t>of</w:t>
      </w:r>
      <w:r w:rsidR="003507E0" w:rsidRPr="0045459D">
        <w:rPr>
          <w:rFonts w:eastAsia="SimSun"/>
          <w:sz w:val="22"/>
          <w:szCs w:val="22"/>
          <w:lang w:val="en-US" w:eastAsia="sv-SE"/>
        </w:rPr>
        <w:t xml:space="preserve"> waveform, especially if the communication takes place at high frequencies since phase noise typically increases with carrier frequency. </w:t>
      </w:r>
    </w:p>
    <w:p w:rsidR="006D4727" w:rsidRPr="0045459D" w:rsidRDefault="006D4727" w:rsidP="006D4727">
      <w:pPr>
        <w:overflowPunct/>
        <w:spacing w:after="0"/>
        <w:textAlignment w:val="auto"/>
        <w:rPr>
          <w:rFonts w:eastAsia="SimSun"/>
          <w:sz w:val="22"/>
          <w:szCs w:val="22"/>
          <w:lang w:val="en-US" w:eastAsia="sv-SE"/>
        </w:rPr>
      </w:pPr>
    </w:p>
    <w:p w:rsidR="003B718B" w:rsidRPr="0045459D" w:rsidRDefault="001D16AC" w:rsidP="003B718B">
      <w:pPr>
        <w:numPr>
          <w:ilvl w:val="0"/>
          <w:numId w:val="25"/>
        </w:numPr>
        <w:overflowPunct/>
        <w:spacing w:after="0"/>
        <w:textAlignment w:val="auto"/>
        <w:rPr>
          <w:rFonts w:eastAsia="SimSun"/>
          <w:sz w:val="22"/>
          <w:szCs w:val="22"/>
          <w:lang w:val="en-US" w:eastAsia="sv-SE"/>
        </w:rPr>
      </w:pPr>
      <w:r w:rsidRPr="0045459D">
        <w:rPr>
          <w:rFonts w:eastAsia="SimSun"/>
          <w:b/>
          <w:i/>
          <w:iCs/>
          <w:sz w:val="22"/>
          <w:szCs w:val="22"/>
          <w:lang w:val="en-US" w:eastAsia="sv-SE"/>
        </w:rPr>
        <w:t xml:space="preserve">Transceiver </w:t>
      </w:r>
      <w:r w:rsidR="005A6CA7" w:rsidRPr="0045459D">
        <w:rPr>
          <w:rFonts w:eastAsia="SimSun"/>
          <w:b/>
          <w:i/>
          <w:iCs/>
          <w:sz w:val="22"/>
          <w:szCs w:val="22"/>
          <w:lang w:val="en-US" w:eastAsia="sv-SE"/>
        </w:rPr>
        <w:t xml:space="preserve">baseband </w:t>
      </w:r>
      <w:r w:rsidRPr="0045459D">
        <w:rPr>
          <w:rFonts w:eastAsia="SimSun"/>
          <w:b/>
          <w:i/>
          <w:iCs/>
          <w:sz w:val="22"/>
          <w:szCs w:val="22"/>
          <w:lang w:val="en-US" w:eastAsia="sv-SE"/>
        </w:rPr>
        <w:t>complexity</w:t>
      </w:r>
      <w:r w:rsidRPr="0045459D">
        <w:rPr>
          <w:rFonts w:eastAsia="SimSun"/>
          <w:b/>
          <w:sz w:val="22"/>
          <w:szCs w:val="22"/>
          <w:lang w:val="en-US" w:eastAsia="sv-SE"/>
        </w:rPr>
        <w:t>,</w:t>
      </w:r>
      <w:r w:rsidRPr="0045459D">
        <w:rPr>
          <w:rFonts w:eastAsia="SimSun"/>
          <w:sz w:val="22"/>
          <w:szCs w:val="22"/>
          <w:lang w:val="en-US" w:eastAsia="sv-SE"/>
        </w:rPr>
        <w:t xml:space="preserve"> to enable efficient baseband processing </w:t>
      </w:r>
      <w:r w:rsidR="00112A34" w:rsidRPr="0045459D">
        <w:rPr>
          <w:rFonts w:eastAsia="SimSun"/>
          <w:sz w:val="22"/>
          <w:szCs w:val="22"/>
          <w:lang w:val="en-US" w:eastAsia="sv-SE"/>
        </w:rPr>
        <w:t xml:space="preserve">at large bandwidths envisioned for </w:t>
      </w:r>
      <w:r w:rsidR="00F07B98" w:rsidRPr="0045459D">
        <w:rPr>
          <w:rFonts w:eastAsia="SimSun"/>
          <w:sz w:val="22"/>
          <w:szCs w:val="22"/>
          <w:lang w:val="en-US" w:eastAsia="sv-SE"/>
        </w:rPr>
        <w:t>NR</w:t>
      </w:r>
      <w:r w:rsidR="00112A34" w:rsidRPr="0045459D">
        <w:rPr>
          <w:rFonts w:eastAsia="SimSun"/>
          <w:sz w:val="22"/>
          <w:szCs w:val="22"/>
          <w:lang w:val="en-US" w:eastAsia="sv-SE"/>
        </w:rPr>
        <w:t>.</w:t>
      </w:r>
      <w:r w:rsidR="00F07B98" w:rsidRPr="0045459D">
        <w:rPr>
          <w:rFonts w:eastAsia="SimSun"/>
          <w:sz w:val="22"/>
          <w:szCs w:val="22"/>
          <w:lang w:val="en-US" w:eastAsia="sv-SE"/>
        </w:rPr>
        <w:t xml:space="preserve"> </w:t>
      </w:r>
      <w:r w:rsidR="005A6CA7" w:rsidRPr="0045459D">
        <w:rPr>
          <w:rFonts w:eastAsia="SimSun"/>
          <w:sz w:val="22"/>
          <w:szCs w:val="22"/>
          <w:lang w:val="en-US" w:eastAsia="sv-SE"/>
        </w:rPr>
        <w:t>Baseband c</w:t>
      </w:r>
      <w:r w:rsidR="00F07B98" w:rsidRPr="0045459D">
        <w:rPr>
          <w:rFonts w:eastAsia="SimSun"/>
          <w:sz w:val="22"/>
          <w:szCs w:val="22"/>
          <w:lang w:val="en-US" w:eastAsia="sv-SE"/>
        </w:rPr>
        <w:t xml:space="preserve">omplexity </w:t>
      </w:r>
      <w:r w:rsidR="00A7003F" w:rsidRPr="0045459D">
        <w:rPr>
          <w:rFonts w:eastAsia="SimSun"/>
          <w:sz w:val="22"/>
          <w:szCs w:val="22"/>
          <w:lang w:val="en-US" w:eastAsia="sv-SE"/>
        </w:rPr>
        <w:t>is always</w:t>
      </w:r>
      <w:r w:rsidR="00F07B98" w:rsidRPr="0045459D">
        <w:rPr>
          <w:rFonts w:eastAsia="SimSun"/>
          <w:sz w:val="22"/>
          <w:szCs w:val="22"/>
          <w:lang w:val="en-US" w:eastAsia="sv-SE"/>
        </w:rPr>
        <w:t xml:space="preserve"> </w:t>
      </w:r>
      <w:r w:rsidR="00A8738E" w:rsidRPr="0045459D">
        <w:rPr>
          <w:rFonts w:eastAsia="SimSun"/>
          <w:sz w:val="22"/>
          <w:szCs w:val="22"/>
          <w:lang w:val="en-US" w:eastAsia="sv-SE"/>
        </w:rPr>
        <w:t xml:space="preserve">very </w:t>
      </w:r>
      <w:r w:rsidR="00F07B98" w:rsidRPr="0045459D">
        <w:rPr>
          <w:rFonts w:eastAsia="SimSun"/>
          <w:sz w:val="22"/>
          <w:szCs w:val="22"/>
          <w:lang w:val="en-US" w:eastAsia="sv-SE"/>
        </w:rPr>
        <w:t xml:space="preserve">important for the devices, especially from the receiver perspective. </w:t>
      </w:r>
      <w:r w:rsidR="00A7003F" w:rsidRPr="0045459D">
        <w:rPr>
          <w:rFonts w:eastAsia="SimSun"/>
          <w:sz w:val="22"/>
          <w:szCs w:val="22"/>
          <w:lang w:val="en-US" w:eastAsia="sv-SE"/>
        </w:rPr>
        <w:t xml:space="preserve">For NR, complexity is </w:t>
      </w:r>
      <w:r w:rsidR="00A8738E" w:rsidRPr="0045459D">
        <w:rPr>
          <w:rFonts w:eastAsia="SimSun"/>
          <w:sz w:val="22"/>
          <w:szCs w:val="22"/>
          <w:lang w:val="en-US" w:eastAsia="sv-SE"/>
        </w:rPr>
        <w:t>even</w:t>
      </w:r>
      <w:r w:rsidR="00A7003F" w:rsidRPr="0045459D">
        <w:rPr>
          <w:rFonts w:eastAsia="SimSun"/>
          <w:sz w:val="22"/>
          <w:szCs w:val="22"/>
          <w:lang w:val="en-US" w:eastAsia="sv-SE"/>
        </w:rPr>
        <w:t xml:space="preserve"> a major consideration for </w:t>
      </w:r>
      <w:r w:rsidR="00F07B98" w:rsidRPr="0045459D">
        <w:rPr>
          <w:rFonts w:eastAsia="SimSun"/>
          <w:sz w:val="22"/>
          <w:szCs w:val="22"/>
          <w:lang w:val="en-US" w:eastAsia="sv-SE"/>
        </w:rPr>
        <w:t>base stations</w:t>
      </w:r>
      <w:r w:rsidR="00A8738E" w:rsidRPr="0045459D">
        <w:rPr>
          <w:rFonts w:eastAsia="SimSun"/>
          <w:sz w:val="22"/>
          <w:szCs w:val="22"/>
          <w:lang w:val="en-US" w:eastAsia="sv-SE"/>
        </w:rPr>
        <w:t>,</w:t>
      </w:r>
      <w:r w:rsidR="00F07B98" w:rsidRPr="0045459D">
        <w:rPr>
          <w:rFonts w:eastAsia="SimSun"/>
          <w:sz w:val="22"/>
          <w:szCs w:val="22"/>
          <w:lang w:val="en-US" w:eastAsia="sv-SE"/>
        </w:rPr>
        <w:t xml:space="preserve"> </w:t>
      </w:r>
      <w:r w:rsidR="00A7003F" w:rsidRPr="0045459D">
        <w:rPr>
          <w:rFonts w:eastAsia="SimSun"/>
          <w:sz w:val="22"/>
          <w:szCs w:val="22"/>
          <w:lang w:val="en-US" w:eastAsia="sv-SE"/>
        </w:rPr>
        <w:t xml:space="preserve">since a base station can be small sized </w:t>
      </w:r>
      <w:r w:rsidR="00A8738E" w:rsidRPr="0045459D">
        <w:rPr>
          <w:rFonts w:eastAsia="SimSun"/>
          <w:sz w:val="22"/>
          <w:szCs w:val="22"/>
          <w:lang w:val="en-US" w:eastAsia="sv-SE"/>
        </w:rPr>
        <w:t xml:space="preserve">access </w:t>
      </w:r>
      <w:r w:rsidR="00A7003F" w:rsidRPr="0045459D">
        <w:rPr>
          <w:rFonts w:eastAsia="SimSun"/>
          <w:sz w:val="22"/>
          <w:szCs w:val="22"/>
          <w:lang w:val="en-US" w:eastAsia="sv-SE"/>
        </w:rPr>
        <w:t>node (especially at high frequencies) with limited processing capability.</w:t>
      </w:r>
      <w:r w:rsidR="006D4727" w:rsidRPr="0045459D">
        <w:rPr>
          <w:rFonts w:eastAsia="SimSun"/>
          <w:sz w:val="22"/>
          <w:szCs w:val="22"/>
          <w:lang w:val="en-US" w:eastAsia="sv-SE"/>
        </w:rPr>
        <w:t xml:space="preserve"> At very high frequencies and large bandwidths, the receiver may also have to cope with severe RF impairments.</w:t>
      </w:r>
    </w:p>
    <w:p w:rsidR="006D4727" w:rsidRPr="006D4727" w:rsidRDefault="006D4727" w:rsidP="006D4727">
      <w:pPr>
        <w:overflowPunct/>
        <w:spacing w:after="0"/>
        <w:textAlignment w:val="auto"/>
        <w:rPr>
          <w:rFonts w:eastAsia="SimSun"/>
          <w:sz w:val="22"/>
          <w:szCs w:val="22"/>
          <w:lang w:val="en-US" w:eastAsia="sv-SE"/>
        </w:rPr>
      </w:pPr>
    </w:p>
    <w:p w:rsidR="00D7639B" w:rsidRDefault="001D16AC" w:rsidP="00D7639B">
      <w:pPr>
        <w:numPr>
          <w:ilvl w:val="0"/>
          <w:numId w:val="25"/>
        </w:numPr>
        <w:overflowPunct/>
        <w:spacing w:after="0"/>
        <w:textAlignment w:val="auto"/>
        <w:rPr>
          <w:rFonts w:eastAsia="SimSun"/>
          <w:sz w:val="22"/>
          <w:szCs w:val="22"/>
          <w:lang w:val="en-US" w:eastAsia="sv-SE"/>
        </w:rPr>
      </w:pPr>
      <w:r w:rsidRPr="006750E2">
        <w:rPr>
          <w:rFonts w:eastAsia="SimSun"/>
          <w:b/>
          <w:i/>
          <w:iCs/>
          <w:sz w:val="22"/>
          <w:szCs w:val="22"/>
          <w:lang w:val="en-US" w:eastAsia="sv-SE"/>
        </w:rPr>
        <w:t>Time localization</w:t>
      </w:r>
      <w:r w:rsidRPr="006750E2">
        <w:rPr>
          <w:rFonts w:eastAsia="SimSun"/>
          <w:sz w:val="22"/>
          <w:szCs w:val="22"/>
          <w:lang w:val="en-US" w:eastAsia="sv-SE"/>
        </w:rPr>
        <w:t xml:space="preserve">, to </w:t>
      </w:r>
      <w:r w:rsidR="000A7B64" w:rsidRPr="006750E2">
        <w:rPr>
          <w:rFonts w:eastAsia="SimSun"/>
          <w:sz w:val="22"/>
          <w:szCs w:val="22"/>
          <w:lang w:val="en-US" w:eastAsia="sv-SE"/>
        </w:rPr>
        <w:t xml:space="preserve">efficiently </w:t>
      </w:r>
      <w:r w:rsidRPr="006750E2">
        <w:rPr>
          <w:rFonts w:eastAsia="SimSun"/>
          <w:sz w:val="22"/>
          <w:szCs w:val="22"/>
          <w:lang w:val="en-US" w:eastAsia="sv-SE"/>
        </w:rPr>
        <w:t xml:space="preserve">enable (dynamic) TDD and support latency critical </w:t>
      </w:r>
      <w:r w:rsidR="00112A34" w:rsidRPr="006750E2">
        <w:rPr>
          <w:rFonts w:eastAsia="SimSun"/>
          <w:sz w:val="22"/>
          <w:szCs w:val="22"/>
          <w:lang w:val="en-US" w:eastAsia="sv-SE"/>
        </w:rPr>
        <w:t xml:space="preserve">applications such as </w:t>
      </w:r>
      <w:r w:rsidR="003507E0">
        <w:rPr>
          <w:rFonts w:eastAsia="SimSun"/>
          <w:sz w:val="22"/>
          <w:szCs w:val="22"/>
          <w:lang w:val="en-US" w:eastAsia="sv-SE"/>
        </w:rPr>
        <w:t xml:space="preserve">C-MTC. </w:t>
      </w:r>
      <w:r w:rsidR="00D00132">
        <w:rPr>
          <w:rFonts w:eastAsia="SimSun"/>
          <w:sz w:val="22"/>
          <w:szCs w:val="22"/>
          <w:lang w:val="en-US" w:eastAsia="sv-SE"/>
        </w:rPr>
        <w:t xml:space="preserve">Dynamic </w:t>
      </w:r>
      <w:r w:rsidR="003507E0">
        <w:rPr>
          <w:rFonts w:eastAsia="SimSun"/>
          <w:sz w:val="22"/>
          <w:szCs w:val="22"/>
          <w:lang w:val="en-US" w:eastAsia="sv-SE"/>
        </w:rPr>
        <w:t>TDD is envisioned at high frequencies</w:t>
      </w:r>
      <w:r w:rsidR="00D00132">
        <w:rPr>
          <w:rFonts w:eastAsia="SimSun"/>
          <w:sz w:val="22"/>
          <w:szCs w:val="22"/>
          <w:lang w:val="en-US" w:eastAsia="sv-SE"/>
        </w:rPr>
        <w:t xml:space="preserve"> and provision of low latency is </w:t>
      </w:r>
      <w:r w:rsidR="00001163">
        <w:rPr>
          <w:rFonts w:eastAsia="SimSun"/>
          <w:sz w:val="22"/>
          <w:szCs w:val="22"/>
          <w:lang w:val="en-US" w:eastAsia="sv-SE"/>
        </w:rPr>
        <w:t xml:space="preserve">very </w:t>
      </w:r>
      <w:r w:rsidR="00D00132">
        <w:rPr>
          <w:rFonts w:eastAsia="SimSun"/>
          <w:sz w:val="22"/>
          <w:szCs w:val="22"/>
          <w:lang w:val="en-US" w:eastAsia="sv-SE"/>
        </w:rPr>
        <w:t>important for all link types</w:t>
      </w:r>
      <w:r w:rsidR="006D4727">
        <w:rPr>
          <w:rFonts w:eastAsia="SimSun"/>
          <w:sz w:val="22"/>
          <w:szCs w:val="22"/>
          <w:lang w:val="en-US" w:eastAsia="sv-SE"/>
        </w:rPr>
        <w:t>.</w:t>
      </w:r>
      <w:r w:rsidR="00D00132">
        <w:rPr>
          <w:rFonts w:eastAsia="SimSun"/>
          <w:sz w:val="22"/>
          <w:szCs w:val="22"/>
          <w:lang w:val="en-US" w:eastAsia="sv-SE"/>
        </w:rPr>
        <w:t xml:space="preserve"> </w:t>
      </w:r>
    </w:p>
    <w:p w:rsidR="00D7639B" w:rsidRPr="00D7639B" w:rsidRDefault="00D7639B" w:rsidP="00D7639B">
      <w:pPr>
        <w:overflowPunct/>
        <w:spacing w:after="0"/>
        <w:textAlignment w:val="auto"/>
        <w:rPr>
          <w:rFonts w:eastAsia="SimSun"/>
          <w:sz w:val="22"/>
          <w:szCs w:val="22"/>
          <w:lang w:val="en-US" w:eastAsia="sv-SE"/>
        </w:rPr>
      </w:pPr>
    </w:p>
    <w:p w:rsidR="00D00132" w:rsidRDefault="00D7639B" w:rsidP="00D00132">
      <w:pPr>
        <w:numPr>
          <w:ilvl w:val="0"/>
          <w:numId w:val="25"/>
        </w:numPr>
        <w:overflowPunct/>
        <w:spacing w:after="0"/>
        <w:textAlignment w:val="auto"/>
        <w:rPr>
          <w:rFonts w:eastAsia="SimSun"/>
          <w:sz w:val="22"/>
          <w:szCs w:val="22"/>
          <w:lang w:val="en-US" w:eastAsia="sv-SE"/>
        </w:rPr>
      </w:pPr>
      <w:r w:rsidRPr="0045459D">
        <w:rPr>
          <w:rFonts w:eastAsia="SimSun"/>
          <w:b/>
          <w:i/>
          <w:iCs/>
          <w:sz w:val="22"/>
          <w:szCs w:val="22"/>
          <w:lang w:val="en-US" w:eastAsia="sv-SE"/>
        </w:rPr>
        <w:t>Frequency Localization</w:t>
      </w:r>
      <w:r w:rsidRPr="0045459D">
        <w:rPr>
          <w:rFonts w:eastAsia="SimSun"/>
          <w:sz w:val="22"/>
          <w:szCs w:val="22"/>
          <w:lang w:val="en-US" w:eastAsia="sv-SE"/>
        </w:rPr>
        <w:t>, to support co-existence of different services potentially enabled by mixing different waveform numerologies in frequency domain</w:t>
      </w:r>
      <w:r w:rsidR="006C2761" w:rsidRPr="0045459D">
        <w:rPr>
          <w:rFonts w:eastAsia="SimSun"/>
          <w:sz w:val="22"/>
          <w:szCs w:val="22"/>
          <w:lang w:val="en-US" w:eastAsia="sv-SE"/>
        </w:rPr>
        <w:t xml:space="preserve"> on the same carrier</w:t>
      </w:r>
      <w:r w:rsidRPr="0045459D">
        <w:rPr>
          <w:rFonts w:eastAsia="SimSun"/>
          <w:sz w:val="22"/>
          <w:szCs w:val="22"/>
          <w:lang w:val="en-US" w:eastAsia="sv-SE"/>
        </w:rPr>
        <w:t>. Frequ</w:t>
      </w:r>
      <w:r w:rsidR="008F1D34" w:rsidRPr="0045459D">
        <w:rPr>
          <w:rFonts w:eastAsia="SimSun"/>
          <w:sz w:val="22"/>
          <w:szCs w:val="22"/>
          <w:lang w:val="en-US" w:eastAsia="sv-SE"/>
        </w:rPr>
        <w:t>en</w:t>
      </w:r>
      <w:r w:rsidRPr="0045459D">
        <w:rPr>
          <w:rFonts w:eastAsia="SimSun"/>
          <w:sz w:val="22"/>
          <w:szCs w:val="22"/>
          <w:lang w:val="en-US" w:eastAsia="sv-SE"/>
        </w:rPr>
        <w:t xml:space="preserve">cy localization </w:t>
      </w:r>
      <w:r w:rsidR="0045459D" w:rsidRPr="0045459D">
        <w:rPr>
          <w:rFonts w:eastAsia="SimSun"/>
          <w:sz w:val="22"/>
          <w:szCs w:val="22"/>
          <w:lang w:val="en-US" w:eastAsia="sv-SE"/>
        </w:rPr>
        <w:t>can</w:t>
      </w:r>
      <w:r w:rsidRPr="0045459D">
        <w:rPr>
          <w:rFonts w:eastAsia="SimSun"/>
          <w:sz w:val="22"/>
          <w:szCs w:val="22"/>
          <w:lang w:val="en-US" w:eastAsia="sv-SE"/>
        </w:rPr>
        <w:t xml:space="preserve"> </w:t>
      </w:r>
      <w:r w:rsidR="006C2761" w:rsidRPr="0045459D">
        <w:rPr>
          <w:rFonts w:eastAsia="SimSun"/>
          <w:sz w:val="22"/>
          <w:szCs w:val="22"/>
          <w:lang w:val="en-US" w:eastAsia="sv-SE"/>
        </w:rPr>
        <w:t xml:space="preserve">also </w:t>
      </w:r>
      <w:r w:rsidR="0045459D" w:rsidRPr="0045459D">
        <w:rPr>
          <w:rFonts w:eastAsia="SimSun"/>
          <w:sz w:val="22"/>
          <w:szCs w:val="22"/>
          <w:lang w:val="en-US" w:eastAsia="sv-SE"/>
        </w:rPr>
        <w:t xml:space="preserve">be </w:t>
      </w:r>
      <w:r w:rsidR="006C2761" w:rsidRPr="0045459D">
        <w:rPr>
          <w:rFonts w:eastAsia="SimSun"/>
          <w:sz w:val="22"/>
          <w:szCs w:val="22"/>
          <w:lang w:val="en-US" w:eastAsia="sv-SE"/>
        </w:rPr>
        <w:t>relevant</w:t>
      </w:r>
      <w:r w:rsidRPr="0045459D">
        <w:rPr>
          <w:rFonts w:eastAsia="SimSun"/>
          <w:sz w:val="22"/>
          <w:szCs w:val="22"/>
          <w:lang w:val="en-US" w:eastAsia="sv-SE"/>
        </w:rPr>
        <w:t xml:space="preserve"> </w:t>
      </w:r>
      <w:r w:rsidR="006C2761" w:rsidRPr="0045459D">
        <w:rPr>
          <w:rFonts w:eastAsia="SimSun"/>
          <w:sz w:val="22"/>
          <w:szCs w:val="22"/>
          <w:lang w:val="en-US" w:eastAsia="sv-SE"/>
        </w:rPr>
        <w:t>if</w:t>
      </w:r>
      <w:r w:rsidRPr="0045459D">
        <w:rPr>
          <w:rFonts w:eastAsia="SimSun"/>
          <w:sz w:val="22"/>
          <w:szCs w:val="22"/>
          <w:lang w:val="en-US" w:eastAsia="sv-SE"/>
        </w:rPr>
        <w:t xml:space="preserve"> asynchro</w:t>
      </w:r>
      <w:r w:rsidR="008F1D34" w:rsidRPr="0045459D">
        <w:rPr>
          <w:rFonts w:eastAsia="SimSun"/>
          <w:sz w:val="22"/>
          <w:szCs w:val="22"/>
          <w:lang w:val="en-US" w:eastAsia="sv-SE"/>
        </w:rPr>
        <w:t>no</w:t>
      </w:r>
      <w:r w:rsidRPr="0045459D">
        <w:rPr>
          <w:rFonts w:eastAsia="SimSun"/>
          <w:sz w:val="22"/>
          <w:szCs w:val="22"/>
          <w:lang w:val="en-US" w:eastAsia="sv-SE"/>
        </w:rPr>
        <w:t>us access</w:t>
      </w:r>
      <w:r w:rsidR="0069421D">
        <w:rPr>
          <w:rFonts w:eastAsia="SimSun"/>
          <w:sz w:val="22"/>
          <w:szCs w:val="22"/>
          <w:lang w:val="en-US" w:eastAsia="sv-SE"/>
        </w:rPr>
        <w:t xml:space="preserve"> is allowed in UL and D2D.</w:t>
      </w:r>
      <w:r w:rsidR="006C2761" w:rsidRPr="0045459D">
        <w:rPr>
          <w:rFonts w:eastAsia="SimSun"/>
          <w:sz w:val="22"/>
          <w:szCs w:val="22"/>
          <w:lang w:val="en-US" w:eastAsia="sv-SE"/>
        </w:rPr>
        <w:t xml:space="preserve"> In general, frequency local</w:t>
      </w:r>
      <w:r w:rsidR="0045459D" w:rsidRPr="0045459D">
        <w:rPr>
          <w:rFonts w:eastAsia="SimSun"/>
          <w:sz w:val="22"/>
          <w:szCs w:val="22"/>
          <w:lang w:val="en-US" w:eastAsia="sv-SE"/>
        </w:rPr>
        <w:t>ization of a waveform is not</w:t>
      </w:r>
      <w:r w:rsidR="006C2761" w:rsidRPr="0045459D">
        <w:rPr>
          <w:rFonts w:eastAsia="SimSun"/>
          <w:sz w:val="22"/>
          <w:szCs w:val="22"/>
          <w:lang w:val="en-US" w:eastAsia="sv-SE"/>
        </w:rPr>
        <w:t xml:space="preserve"> important at high frequencies where large amount of channel bandwidth is available. However, for capacity limited dense vehicular scenarios with asynchronous transmissions, frequency localization can be </w:t>
      </w:r>
      <w:r w:rsidR="0045459D">
        <w:rPr>
          <w:rFonts w:eastAsia="SimSun"/>
          <w:sz w:val="22"/>
          <w:szCs w:val="22"/>
          <w:lang w:val="en-US" w:eastAsia="sv-SE"/>
        </w:rPr>
        <w:t>relevant.</w:t>
      </w:r>
    </w:p>
    <w:p w:rsidR="0045459D" w:rsidRPr="0045459D" w:rsidRDefault="0045459D" w:rsidP="0045459D">
      <w:pPr>
        <w:overflowPunct/>
        <w:spacing w:after="0"/>
        <w:textAlignment w:val="auto"/>
        <w:rPr>
          <w:rFonts w:eastAsia="SimSun"/>
          <w:sz w:val="22"/>
          <w:szCs w:val="22"/>
          <w:lang w:val="en-US" w:eastAsia="sv-SE"/>
        </w:rPr>
      </w:pPr>
    </w:p>
    <w:p w:rsidR="00D00132" w:rsidRPr="00D00132" w:rsidRDefault="00D00132" w:rsidP="00D00132">
      <w:pPr>
        <w:numPr>
          <w:ilvl w:val="0"/>
          <w:numId w:val="25"/>
        </w:numPr>
        <w:overflowPunct/>
        <w:spacing w:after="0"/>
        <w:textAlignment w:val="auto"/>
        <w:rPr>
          <w:rFonts w:eastAsia="SimSun"/>
          <w:b/>
          <w:i/>
          <w:sz w:val="22"/>
          <w:szCs w:val="22"/>
          <w:lang w:val="en-US" w:eastAsia="sv-SE"/>
        </w:rPr>
      </w:pPr>
      <w:r>
        <w:rPr>
          <w:rFonts w:eastAsia="SimSun"/>
          <w:b/>
          <w:i/>
          <w:sz w:val="22"/>
          <w:szCs w:val="22"/>
          <w:lang w:val="en-US" w:eastAsia="sv-SE"/>
        </w:rPr>
        <w:t>Robustness to s</w:t>
      </w:r>
      <w:r w:rsidRPr="006750E2">
        <w:rPr>
          <w:rFonts w:eastAsia="SimSun"/>
          <w:b/>
          <w:i/>
          <w:sz w:val="22"/>
          <w:szCs w:val="22"/>
          <w:lang w:val="en-US" w:eastAsia="sv-SE"/>
        </w:rPr>
        <w:t>ynchronization errors</w:t>
      </w:r>
      <w:r>
        <w:rPr>
          <w:rFonts w:eastAsia="SimSun"/>
          <w:b/>
          <w:i/>
          <w:sz w:val="22"/>
          <w:szCs w:val="22"/>
          <w:lang w:val="en-US" w:eastAsia="sv-SE"/>
        </w:rPr>
        <w:t xml:space="preserve">, </w:t>
      </w:r>
      <w:r>
        <w:rPr>
          <w:rFonts w:eastAsia="SimSun"/>
          <w:sz w:val="22"/>
          <w:szCs w:val="22"/>
          <w:lang w:val="en-US" w:eastAsia="sv-SE"/>
        </w:rPr>
        <w:t xml:space="preserve">is important </w:t>
      </w:r>
      <w:r w:rsidR="008F1D34">
        <w:rPr>
          <w:rFonts w:eastAsia="SimSun"/>
          <w:sz w:val="22"/>
          <w:szCs w:val="22"/>
          <w:lang w:val="en-US" w:eastAsia="sv-SE"/>
        </w:rPr>
        <w:t>where</w:t>
      </w:r>
      <w:r>
        <w:rPr>
          <w:rFonts w:eastAsia="SimSun"/>
          <w:sz w:val="22"/>
          <w:szCs w:val="22"/>
          <w:lang w:val="en-US" w:eastAsia="sv-SE"/>
        </w:rPr>
        <w:t xml:space="preserve"> synchronization is hard to achieve such as D2D </w:t>
      </w:r>
      <w:r w:rsidR="001718D2">
        <w:rPr>
          <w:rFonts w:eastAsia="SimSun"/>
          <w:sz w:val="22"/>
          <w:szCs w:val="22"/>
          <w:lang w:val="en-US" w:eastAsia="sv-SE"/>
        </w:rPr>
        <w:t>link</w:t>
      </w:r>
      <w:r>
        <w:rPr>
          <w:rFonts w:eastAsia="SimSun"/>
          <w:sz w:val="22"/>
          <w:szCs w:val="22"/>
          <w:lang w:val="en-US" w:eastAsia="sv-SE"/>
        </w:rPr>
        <w:t xml:space="preserve">. </w:t>
      </w:r>
    </w:p>
    <w:p w:rsidR="003B718B" w:rsidRPr="006750E2" w:rsidRDefault="003B718B" w:rsidP="003B718B">
      <w:pPr>
        <w:overflowPunct/>
        <w:spacing w:after="0"/>
        <w:textAlignment w:val="auto"/>
        <w:rPr>
          <w:rFonts w:eastAsia="SimSun"/>
          <w:sz w:val="22"/>
          <w:szCs w:val="22"/>
          <w:lang w:val="en-US" w:eastAsia="sv-SE"/>
        </w:rPr>
      </w:pPr>
    </w:p>
    <w:p w:rsidR="00E54FFB" w:rsidRPr="00D70418" w:rsidRDefault="00380D5A" w:rsidP="00D70418">
      <w:pPr>
        <w:numPr>
          <w:ilvl w:val="0"/>
          <w:numId w:val="25"/>
        </w:numPr>
        <w:overflowPunct/>
        <w:spacing w:after="0"/>
        <w:textAlignment w:val="auto"/>
        <w:rPr>
          <w:rFonts w:eastAsia="SimSun"/>
          <w:sz w:val="22"/>
          <w:szCs w:val="22"/>
          <w:lang w:val="en-US" w:eastAsia="sv-SE"/>
        </w:rPr>
      </w:pPr>
      <w:r w:rsidRPr="006750E2">
        <w:rPr>
          <w:rFonts w:eastAsia="SimSun"/>
          <w:b/>
          <w:i/>
          <w:iCs/>
          <w:sz w:val="22"/>
          <w:szCs w:val="22"/>
          <w:lang w:val="en-US" w:eastAsia="sv-SE"/>
        </w:rPr>
        <w:t>Flexibility/</w:t>
      </w:r>
      <w:r w:rsidR="001D16AC" w:rsidRPr="006750E2">
        <w:rPr>
          <w:rFonts w:eastAsia="SimSun"/>
          <w:b/>
          <w:i/>
          <w:iCs/>
          <w:sz w:val="22"/>
          <w:szCs w:val="22"/>
          <w:lang w:val="en-US" w:eastAsia="sv-SE"/>
        </w:rPr>
        <w:t>scalability</w:t>
      </w:r>
      <w:r w:rsidR="001D16AC" w:rsidRPr="006750E2">
        <w:rPr>
          <w:rFonts w:eastAsia="SimSun"/>
          <w:sz w:val="22"/>
          <w:szCs w:val="22"/>
          <w:lang w:val="en-US" w:eastAsia="sv-SE"/>
        </w:rPr>
        <w:t>, to support diverse servi</w:t>
      </w:r>
      <w:r w:rsidR="00D70418">
        <w:rPr>
          <w:rFonts w:eastAsia="SimSun"/>
          <w:sz w:val="22"/>
          <w:szCs w:val="22"/>
          <w:lang w:val="en-US" w:eastAsia="sv-SE"/>
        </w:rPr>
        <w:t>ces in wide range of frequencies.</w:t>
      </w:r>
    </w:p>
    <w:p w:rsidR="000A7D80" w:rsidRDefault="000A7D80" w:rsidP="000A7D80">
      <w:pPr>
        <w:pStyle w:val="Heading1"/>
      </w:pPr>
      <w:r>
        <w:lastRenderedPageBreak/>
        <w:t>3</w:t>
      </w:r>
      <w:r>
        <w:tab/>
        <w:t>Assessment of OFDM</w:t>
      </w:r>
    </w:p>
    <w:p w:rsidR="000A7D80" w:rsidRDefault="000A7D80" w:rsidP="00BF4BAD">
      <w:pPr>
        <w:jc w:val="both"/>
      </w:pPr>
    </w:p>
    <w:p w:rsidR="00BF00B5" w:rsidRDefault="000A7D80" w:rsidP="00BF4BAD">
      <w:pPr>
        <w:jc w:val="both"/>
        <w:rPr>
          <w:sz w:val="22"/>
          <w:szCs w:val="22"/>
        </w:rPr>
      </w:pPr>
      <w:r w:rsidRPr="00F86793">
        <w:rPr>
          <w:sz w:val="22"/>
          <w:szCs w:val="22"/>
        </w:rPr>
        <w:t xml:space="preserve">OFDM has been widely studied in the literature. It is well-known to provide high spectral efficiency, an easy integration with MIMO, </w:t>
      </w:r>
      <w:r w:rsidR="006F616E" w:rsidRPr="00F86793">
        <w:rPr>
          <w:sz w:val="22"/>
          <w:szCs w:val="22"/>
        </w:rPr>
        <w:t xml:space="preserve">very </w:t>
      </w:r>
      <w:r w:rsidRPr="00F86793">
        <w:rPr>
          <w:sz w:val="22"/>
          <w:szCs w:val="22"/>
        </w:rPr>
        <w:t xml:space="preserve">simple transceiver design, and robustness against frequency selective channels. Moreover, OFDM is well-localized in time domain </w:t>
      </w:r>
      <w:r w:rsidR="006F616E" w:rsidRPr="00F86793">
        <w:rPr>
          <w:sz w:val="22"/>
          <w:szCs w:val="22"/>
        </w:rPr>
        <w:t xml:space="preserve">and due to the presence of cyclic-prefix, OFDM is also robust to time synchronization errors. </w:t>
      </w:r>
      <w:r w:rsidRPr="00F86793">
        <w:rPr>
          <w:sz w:val="22"/>
          <w:szCs w:val="22"/>
        </w:rPr>
        <w:t xml:space="preserve">The drawbacks of OFDM include high </w:t>
      </w:r>
      <w:r w:rsidR="00F0483C">
        <w:rPr>
          <w:sz w:val="22"/>
          <w:szCs w:val="22"/>
        </w:rPr>
        <w:t>cubic meter (</w:t>
      </w:r>
      <w:r w:rsidRPr="00F86793">
        <w:rPr>
          <w:sz w:val="22"/>
          <w:szCs w:val="22"/>
        </w:rPr>
        <w:t>lik</w:t>
      </w:r>
      <w:r w:rsidR="00F0483C">
        <w:rPr>
          <w:sz w:val="22"/>
          <w:szCs w:val="22"/>
        </w:rPr>
        <w:t>e other multi-carrier waveforms), sensitivity to phase noise (</w:t>
      </w:r>
      <w:r w:rsidRPr="00F86793">
        <w:rPr>
          <w:sz w:val="22"/>
          <w:szCs w:val="22"/>
        </w:rPr>
        <w:t>lik</w:t>
      </w:r>
      <w:r w:rsidR="00F0483C">
        <w:rPr>
          <w:sz w:val="22"/>
          <w:szCs w:val="22"/>
        </w:rPr>
        <w:t>e other multi-carrier waveforms)</w:t>
      </w:r>
      <w:r w:rsidRPr="00F86793">
        <w:rPr>
          <w:sz w:val="22"/>
          <w:szCs w:val="22"/>
        </w:rPr>
        <w:t xml:space="preserve">, and </w:t>
      </w:r>
      <w:r w:rsidR="00A961C1">
        <w:rPr>
          <w:sz w:val="22"/>
          <w:szCs w:val="22"/>
        </w:rPr>
        <w:t>low frequency localization</w:t>
      </w:r>
      <w:r w:rsidRPr="00F86793">
        <w:rPr>
          <w:sz w:val="22"/>
          <w:szCs w:val="22"/>
        </w:rPr>
        <w:t xml:space="preserve">. </w:t>
      </w:r>
      <w:r w:rsidR="00941016" w:rsidRPr="00F86793">
        <w:rPr>
          <w:sz w:val="22"/>
          <w:szCs w:val="22"/>
        </w:rPr>
        <w:t>However, OFDM offers high flexibility to comba</w:t>
      </w:r>
      <w:r w:rsidR="00E37AA7">
        <w:rPr>
          <w:sz w:val="22"/>
          <w:szCs w:val="22"/>
        </w:rPr>
        <w:t>t the above mentioned drawbacks, which is discussed in the following.</w:t>
      </w:r>
    </w:p>
    <w:p w:rsidR="00BF00B5" w:rsidRDefault="006F616E" w:rsidP="00BF4BAD">
      <w:pPr>
        <w:jc w:val="both"/>
        <w:rPr>
          <w:sz w:val="22"/>
          <w:szCs w:val="22"/>
        </w:rPr>
      </w:pPr>
      <w:r w:rsidRPr="00F86793">
        <w:rPr>
          <w:sz w:val="22"/>
          <w:szCs w:val="22"/>
        </w:rPr>
        <w:t xml:space="preserve">The sensitivity to phase noise </w:t>
      </w:r>
      <w:r w:rsidR="00C42893" w:rsidRPr="00F86793">
        <w:rPr>
          <w:sz w:val="22"/>
          <w:szCs w:val="22"/>
        </w:rPr>
        <w:t>and Doppler</w:t>
      </w:r>
      <w:r w:rsidRPr="00F86793">
        <w:rPr>
          <w:sz w:val="22"/>
          <w:szCs w:val="22"/>
        </w:rPr>
        <w:t xml:space="preserve"> can be adjusted via a proper choice </w:t>
      </w:r>
      <w:r w:rsidR="009551DF" w:rsidRPr="00F86793">
        <w:rPr>
          <w:sz w:val="22"/>
          <w:szCs w:val="22"/>
        </w:rPr>
        <w:t xml:space="preserve">of </w:t>
      </w:r>
      <w:r w:rsidR="00C42893" w:rsidRPr="00F86793">
        <w:rPr>
          <w:sz w:val="22"/>
          <w:szCs w:val="22"/>
        </w:rPr>
        <w:t>sub-carrier</w:t>
      </w:r>
      <w:r w:rsidR="00BF00B5">
        <w:rPr>
          <w:sz w:val="22"/>
          <w:szCs w:val="22"/>
        </w:rPr>
        <w:t xml:space="preserve"> spacing</w:t>
      </w:r>
      <w:r w:rsidRPr="00F86793">
        <w:rPr>
          <w:sz w:val="22"/>
          <w:szCs w:val="22"/>
        </w:rPr>
        <w:t xml:space="preserve">. </w:t>
      </w:r>
      <w:r w:rsidR="00D7639B">
        <w:rPr>
          <w:sz w:val="22"/>
          <w:szCs w:val="22"/>
        </w:rPr>
        <w:t>In a companion contribution [2</w:t>
      </w:r>
      <w:r w:rsidR="00BF00B5">
        <w:rPr>
          <w:sz w:val="22"/>
          <w:szCs w:val="22"/>
        </w:rPr>
        <w:t>], we have proposed different OFDM numerologies to be used at dif</w:t>
      </w:r>
      <w:r w:rsidR="001718D2">
        <w:rPr>
          <w:sz w:val="22"/>
          <w:szCs w:val="22"/>
        </w:rPr>
        <w:t>ferent carrier frequencies in NR</w:t>
      </w:r>
      <w:r w:rsidR="00BF00B5">
        <w:rPr>
          <w:sz w:val="22"/>
          <w:szCs w:val="22"/>
        </w:rPr>
        <w:t xml:space="preserve">. The contribution shows that sufficiently high SNR can be achieved in presence of phase noise, by proper choice of sub-carrier spacing in OFDM even at very high frequencies, while keeping low CP overhead. </w:t>
      </w:r>
    </w:p>
    <w:p w:rsidR="009E6CA7" w:rsidRPr="0045459D" w:rsidRDefault="00E37AA7" w:rsidP="00BF4BAD">
      <w:pPr>
        <w:jc w:val="both"/>
        <w:rPr>
          <w:sz w:val="22"/>
          <w:szCs w:val="22"/>
        </w:rPr>
      </w:pPr>
      <w:r w:rsidRPr="0045459D">
        <w:rPr>
          <w:sz w:val="22"/>
          <w:szCs w:val="22"/>
        </w:rPr>
        <w:t xml:space="preserve">High </w:t>
      </w:r>
      <w:r w:rsidR="00F0483C" w:rsidRPr="0045459D">
        <w:rPr>
          <w:sz w:val="22"/>
          <w:szCs w:val="22"/>
        </w:rPr>
        <w:t>cubic meter</w:t>
      </w:r>
      <w:r w:rsidRPr="0045459D">
        <w:rPr>
          <w:sz w:val="22"/>
          <w:szCs w:val="22"/>
        </w:rPr>
        <w:t xml:space="preserve"> in OFDM can also be substantially reduced via various</w:t>
      </w:r>
      <w:r w:rsidR="0017333F" w:rsidRPr="0045459D">
        <w:rPr>
          <w:sz w:val="22"/>
          <w:szCs w:val="22"/>
        </w:rPr>
        <w:t xml:space="preserve"> </w:t>
      </w:r>
      <w:r w:rsidRPr="0045459D">
        <w:rPr>
          <w:sz w:val="22"/>
          <w:szCs w:val="22"/>
        </w:rPr>
        <w:t xml:space="preserve">well-known </w:t>
      </w:r>
      <w:r w:rsidR="00F0483C" w:rsidRPr="0045459D">
        <w:rPr>
          <w:sz w:val="22"/>
          <w:szCs w:val="22"/>
        </w:rPr>
        <w:t xml:space="preserve">cubic meter (or </w:t>
      </w:r>
      <w:r w:rsidRPr="0045459D">
        <w:rPr>
          <w:sz w:val="22"/>
          <w:szCs w:val="22"/>
        </w:rPr>
        <w:t>PAPR</w:t>
      </w:r>
      <w:r w:rsidR="00F0483C" w:rsidRPr="0045459D">
        <w:rPr>
          <w:sz w:val="22"/>
          <w:szCs w:val="22"/>
        </w:rPr>
        <w:t>)</w:t>
      </w:r>
      <w:r w:rsidRPr="0045459D">
        <w:rPr>
          <w:sz w:val="22"/>
          <w:szCs w:val="22"/>
        </w:rPr>
        <w:t xml:space="preserve"> reduction techniques </w:t>
      </w:r>
      <w:r w:rsidR="00D7639B" w:rsidRPr="0045459D">
        <w:rPr>
          <w:sz w:val="22"/>
          <w:szCs w:val="22"/>
        </w:rPr>
        <w:t xml:space="preserve">with only </w:t>
      </w:r>
      <w:r w:rsidR="0017333F" w:rsidRPr="0045459D">
        <w:rPr>
          <w:sz w:val="22"/>
          <w:szCs w:val="22"/>
        </w:rPr>
        <w:t>minor compromise in</w:t>
      </w:r>
      <w:r w:rsidRPr="0045459D">
        <w:rPr>
          <w:sz w:val="22"/>
          <w:szCs w:val="22"/>
        </w:rPr>
        <w:t xml:space="preserve"> performance [</w:t>
      </w:r>
      <w:r w:rsidR="00B51661" w:rsidRPr="0045459D">
        <w:rPr>
          <w:sz w:val="22"/>
          <w:szCs w:val="22"/>
        </w:rPr>
        <w:t>5</w:t>
      </w:r>
      <w:r w:rsidRPr="0045459D">
        <w:rPr>
          <w:sz w:val="22"/>
          <w:szCs w:val="22"/>
        </w:rPr>
        <w:t xml:space="preserve">]. Low </w:t>
      </w:r>
      <w:r w:rsidR="00F0483C" w:rsidRPr="0045459D">
        <w:rPr>
          <w:sz w:val="22"/>
          <w:szCs w:val="22"/>
        </w:rPr>
        <w:t>cubic meter</w:t>
      </w:r>
      <w:r w:rsidRPr="0045459D">
        <w:rPr>
          <w:sz w:val="22"/>
          <w:szCs w:val="22"/>
        </w:rPr>
        <w:t xml:space="preserve"> is important </w:t>
      </w:r>
      <w:r w:rsidR="008F1D34" w:rsidRPr="0045459D">
        <w:rPr>
          <w:sz w:val="22"/>
          <w:szCs w:val="22"/>
        </w:rPr>
        <w:t>in si</w:t>
      </w:r>
      <w:r w:rsidR="0017333F" w:rsidRPr="0045459D">
        <w:rPr>
          <w:sz w:val="22"/>
          <w:szCs w:val="22"/>
        </w:rPr>
        <w:t>t</w:t>
      </w:r>
      <w:r w:rsidR="008F1D34" w:rsidRPr="0045459D">
        <w:rPr>
          <w:sz w:val="22"/>
          <w:szCs w:val="22"/>
        </w:rPr>
        <w:t>u</w:t>
      </w:r>
      <w:r w:rsidR="0017333F" w:rsidRPr="0045459D">
        <w:rPr>
          <w:sz w:val="22"/>
          <w:szCs w:val="22"/>
        </w:rPr>
        <w:t>a</w:t>
      </w:r>
      <w:r w:rsidR="008F1D34" w:rsidRPr="0045459D">
        <w:rPr>
          <w:sz w:val="22"/>
          <w:szCs w:val="22"/>
        </w:rPr>
        <w:t>t</w:t>
      </w:r>
      <w:r w:rsidR="0017333F" w:rsidRPr="0045459D">
        <w:rPr>
          <w:sz w:val="22"/>
          <w:szCs w:val="22"/>
        </w:rPr>
        <w:t xml:space="preserve">ions </w:t>
      </w:r>
      <w:r w:rsidRPr="0045459D">
        <w:rPr>
          <w:sz w:val="22"/>
          <w:szCs w:val="22"/>
        </w:rPr>
        <w:t>where higher PA’s efficiency (lower power back</w:t>
      </w:r>
      <w:r w:rsidR="008F1D34" w:rsidRPr="0045459D">
        <w:rPr>
          <w:sz w:val="22"/>
          <w:szCs w:val="22"/>
        </w:rPr>
        <w:t>-</w:t>
      </w:r>
      <w:r w:rsidRPr="0045459D">
        <w:rPr>
          <w:sz w:val="22"/>
          <w:szCs w:val="22"/>
        </w:rPr>
        <w:t xml:space="preserve">offs) are desired such as for UL and D2D transmissions to improve the coverage. Currently, LTE uses DFTS-OFDM for both UL and D2D link due to </w:t>
      </w:r>
      <w:r w:rsidR="001225FD" w:rsidRPr="0045459D">
        <w:rPr>
          <w:sz w:val="22"/>
          <w:szCs w:val="22"/>
        </w:rPr>
        <w:t xml:space="preserve">its lower </w:t>
      </w:r>
      <w:r w:rsidR="00F0483C" w:rsidRPr="0045459D">
        <w:rPr>
          <w:sz w:val="22"/>
          <w:szCs w:val="22"/>
        </w:rPr>
        <w:t>cubic meter</w:t>
      </w:r>
      <w:r w:rsidR="001225FD" w:rsidRPr="0045459D">
        <w:rPr>
          <w:sz w:val="22"/>
          <w:szCs w:val="22"/>
        </w:rPr>
        <w:t xml:space="preserve">.  </w:t>
      </w:r>
      <w:r w:rsidR="00B51661" w:rsidRPr="0045459D">
        <w:rPr>
          <w:sz w:val="22"/>
          <w:szCs w:val="22"/>
        </w:rPr>
        <w:t xml:space="preserve">However, </w:t>
      </w:r>
      <w:r w:rsidR="009E6CA7" w:rsidRPr="0045459D">
        <w:rPr>
          <w:sz w:val="22"/>
          <w:szCs w:val="22"/>
        </w:rPr>
        <w:t xml:space="preserve">DFTS-OFDM has </w:t>
      </w:r>
      <w:r w:rsidR="006F6D11" w:rsidRPr="0045459D">
        <w:rPr>
          <w:sz w:val="22"/>
          <w:szCs w:val="22"/>
        </w:rPr>
        <w:t>certain</w:t>
      </w:r>
      <w:r w:rsidR="009E6CA7" w:rsidRPr="0045459D">
        <w:rPr>
          <w:sz w:val="22"/>
          <w:szCs w:val="22"/>
        </w:rPr>
        <w:t xml:space="preserve"> </w:t>
      </w:r>
      <w:r w:rsidR="00B51661" w:rsidRPr="0045459D">
        <w:rPr>
          <w:sz w:val="22"/>
          <w:szCs w:val="22"/>
        </w:rPr>
        <w:t>drawbacks in comparison with OFDM such</w:t>
      </w:r>
      <w:r w:rsidR="009E6CA7" w:rsidRPr="0045459D">
        <w:rPr>
          <w:sz w:val="22"/>
          <w:szCs w:val="22"/>
        </w:rPr>
        <w:t xml:space="preserve"> </w:t>
      </w:r>
      <w:r w:rsidR="00B51661" w:rsidRPr="0045459D">
        <w:rPr>
          <w:sz w:val="22"/>
          <w:szCs w:val="22"/>
        </w:rPr>
        <w:t>as less flexible scheduling and more complex MIMO receiver with reduced link level and system level performance [4]. Since MIMO will be a key also component for UL and D2D link</w:t>
      </w:r>
      <w:r w:rsidR="00A25F66" w:rsidRPr="0045459D">
        <w:rPr>
          <w:sz w:val="22"/>
          <w:szCs w:val="22"/>
        </w:rPr>
        <w:t xml:space="preserve"> in NR</w:t>
      </w:r>
      <w:r w:rsidR="00B51661" w:rsidRPr="0045459D">
        <w:rPr>
          <w:sz w:val="22"/>
          <w:szCs w:val="22"/>
        </w:rPr>
        <w:t>, DFTS-OFDM is not a preferred solution.  I</w:t>
      </w:r>
      <w:r w:rsidR="009E6CA7" w:rsidRPr="0045459D">
        <w:rPr>
          <w:sz w:val="22"/>
          <w:szCs w:val="22"/>
        </w:rPr>
        <w:t>n a companio</w:t>
      </w:r>
      <w:r w:rsidR="00B51661" w:rsidRPr="0045459D">
        <w:rPr>
          <w:sz w:val="22"/>
          <w:szCs w:val="22"/>
        </w:rPr>
        <w:t>n contribution [6</w:t>
      </w:r>
      <w:r w:rsidR="009E6CA7" w:rsidRPr="0045459D">
        <w:rPr>
          <w:sz w:val="22"/>
          <w:szCs w:val="22"/>
        </w:rPr>
        <w:t>]</w:t>
      </w:r>
      <w:r w:rsidR="00B51661" w:rsidRPr="0045459D">
        <w:rPr>
          <w:sz w:val="22"/>
          <w:szCs w:val="22"/>
        </w:rPr>
        <w:t xml:space="preserve">, </w:t>
      </w:r>
      <w:r w:rsidR="00FB0F49" w:rsidRPr="0045459D">
        <w:rPr>
          <w:sz w:val="22"/>
          <w:szCs w:val="22"/>
        </w:rPr>
        <w:t xml:space="preserve">we </w:t>
      </w:r>
      <w:r w:rsidR="00A25F66" w:rsidRPr="0045459D">
        <w:rPr>
          <w:sz w:val="22"/>
          <w:szCs w:val="22"/>
        </w:rPr>
        <w:t xml:space="preserve">have </w:t>
      </w:r>
      <w:r w:rsidR="00FB0F49" w:rsidRPr="0045459D">
        <w:rPr>
          <w:sz w:val="22"/>
          <w:szCs w:val="22"/>
        </w:rPr>
        <w:t>discuss</w:t>
      </w:r>
      <w:r w:rsidR="00A25F66" w:rsidRPr="0045459D">
        <w:rPr>
          <w:sz w:val="22"/>
          <w:szCs w:val="22"/>
        </w:rPr>
        <w:t>ed</w:t>
      </w:r>
      <w:r w:rsidR="00FB0F49" w:rsidRPr="0045459D">
        <w:rPr>
          <w:sz w:val="22"/>
          <w:szCs w:val="22"/>
        </w:rPr>
        <w:t xml:space="preserve"> </w:t>
      </w:r>
      <w:r w:rsidR="00F0483C" w:rsidRPr="0045459D">
        <w:rPr>
          <w:sz w:val="22"/>
          <w:szCs w:val="22"/>
        </w:rPr>
        <w:t>cubic meter</w:t>
      </w:r>
      <w:r w:rsidR="006F6D11" w:rsidRPr="0045459D">
        <w:rPr>
          <w:sz w:val="22"/>
          <w:szCs w:val="22"/>
        </w:rPr>
        <w:t xml:space="preserve"> reduction techniques for OFDM</w:t>
      </w:r>
      <w:r w:rsidR="00FB0F49" w:rsidRPr="0045459D">
        <w:rPr>
          <w:sz w:val="22"/>
          <w:szCs w:val="22"/>
        </w:rPr>
        <w:t xml:space="preserve"> (without DFT precoding)</w:t>
      </w:r>
      <w:r w:rsidR="006F6D11" w:rsidRPr="0045459D">
        <w:rPr>
          <w:sz w:val="22"/>
          <w:szCs w:val="22"/>
        </w:rPr>
        <w:t xml:space="preserve">. </w:t>
      </w:r>
      <w:r w:rsidR="009E6CA7" w:rsidRPr="0045459D">
        <w:rPr>
          <w:sz w:val="22"/>
          <w:szCs w:val="22"/>
        </w:rPr>
        <w:t>F</w:t>
      </w:r>
      <w:r w:rsidR="001225FD" w:rsidRPr="0045459D">
        <w:rPr>
          <w:sz w:val="22"/>
          <w:szCs w:val="22"/>
        </w:rPr>
        <w:t>or NR</w:t>
      </w:r>
      <w:r w:rsidRPr="0045459D">
        <w:rPr>
          <w:sz w:val="22"/>
          <w:szCs w:val="22"/>
        </w:rPr>
        <w:t xml:space="preserve">, OFDM </w:t>
      </w:r>
      <w:r w:rsidR="0017333F" w:rsidRPr="0045459D">
        <w:rPr>
          <w:sz w:val="22"/>
          <w:szCs w:val="22"/>
        </w:rPr>
        <w:t xml:space="preserve">with </w:t>
      </w:r>
      <w:r w:rsidR="00F0483C" w:rsidRPr="0045459D">
        <w:rPr>
          <w:sz w:val="22"/>
          <w:szCs w:val="22"/>
        </w:rPr>
        <w:t>cubic meter</w:t>
      </w:r>
      <w:r w:rsidR="0017333F" w:rsidRPr="0045459D">
        <w:rPr>
          <w:sz w:val="22"/>
          <w:szCs w:val="22"/>
        </w:rPr>
        <w:t xml:space="preserve"> reduction</w:t>
      </w:r>
      <w:r w:rsidR="00B02348" w:rsidRPr="0045459D">
        <w:rPr>
          <w:sz w:val="22"/>
          <w:szCs w:val="22"/>
        </w:rPr>
        <w:t xml:space="preserve"> (without DFT precoding)</w:t>
      </w:r>
      <w:r w:rsidR="0017333F" w:rsidRPr="0045459D">
        <w:rPr>
          <w:sz w:val="22"/>
          <w:szCs w:val="22"/>
        </w:rPr>
        <w:t xml:space="preserve"> </w:t>
      </w:r>
      <w:r w:rsidR="008F1D34" w:rsidRPr="0045459D">
        <w:rPr>
          <w:sz w:val="22"/>
          <w:szCs w:val="22"/>
        </w:rPr>
        <w:t>is an attract</w:t>
      </w:r>
      <w:r w:rsidR="0017333F" w:rsidRPr="0045459D">
        <w:rPr>
          <w:sz w:val="22"/>
          <w:szCs w:val="22"/>
        </w:rPr>
        <w:t xml:space="preserve">ive option </w:t>
      </w:r>
      <w:r w:rsidR="00B02348" w:rsidRPr="0045459D">
        <w:rPr>
          <w:sz w:val="22"/>
          <w:szCs w:val="22"/>
        </w:rPr>
        <w:t xml:space="preserve">for UL and D2D link. </w:t>
      </w:r>
      <w:r w:rsidR="009E6CA7" w:rsidRPr="0045459D">
        <w:rPr>
          <w:sz w:val="22"/>
          <w:szCs w:val="22"/>
        </w:rPr>
        <w:t xml:space="preserve">The use of </w:t>
      </w:r>
      <w:r w:rsidR="00D3145F" w:rsidRPr="0045459D">
        <w:rPr>
          <w:sz w:val="22"/>
          <w:szCs w:val="22"/>
        </w:rPr>
        <w:t>one waveform for all link types</w:t>
      </w:r>
      <w:r w:rsidR="0017333F" w:rsidRPr="0045459D">
        <w:rPr>
          <w:sz w:val="22"/>
          <w:szCs w:val="22"/>
        </w:rPr>
        <w:t xml:space="preserve"> </w:t>
      </w:r>
      <w:r w:rsidR="009E6CA7" w:rsidRPr="0045459D">
        <w:rPr>
          <w:sz w:val="22"/>
          <w:szCs w:val="22"/>
        </w:rPr>
        <w:t xml:space="preserve">will </w:t>
      </w:r>
      <w:r w:rsidR="00B02348" w:rsidRPr="0045459D">
        <w:rPr>
          <w:sz w:val="22"/>
          <w:szCs w:val="22"/>
        </w:rPr>
        <w:t xml:space="preserve">also </w:t>
      </w:r>
      <w:r w:rsidR="009E6CA7" w:rsidRPr="0045459D">
        <w:rPr>
          <w:sz w:val="22"/>
          <w:szCs w:val="22"/>
        </w:rPr>
        <w:t>make</w:t>
      </w:r>
      <w:r w:rsidR="0017333F" w:rsidRPr="0045459D">
        <w:rPr>
          <w:sz w:val="22"/>
          <w:szCs w:val="22"/>
        </w:rPr>
        <w:t xml:space="preserve"> </w:t>
      </w:r>
      <w:r w:rsidR="00B02348" w:rsidRPr="0045459D">
        <w:rPr>
          <w:sz w:val="22"/>
          <w:szCs w:val="22"/>
        </w:rPr>
        <w:t>transceiver designs</w:t>
      </w:r>
      <w:r w:rsidR="009E6CA7" w:rsidRPr="0045459D">
        <w:rPr>
          <w:sz w:val="22"/>
          <w:szCs w:val="22"/>
        </w:rPr>
        <w:t xml:space="preserve"> and implementation</w:t>
      </w:r>
      <w:r w:rsidR="00B02348" w:rsidRPr="0045459D">
        <w:rPr>
          <w:sz w:val="22"/>
          <w:szCs w:val="22"/>
        </w:rPr>
        <w:t>s</w:t>
      </w:r>
      <w:r w:rsidR="009E6CA7" w:rsidRPr="0045459D">
        <w:rPr>
          <w:sz w:val="22"/>
          <w:szCs w:val="22"/>
        </w:rPr>
        <w:t xml:space="preserve"> symmetric for </w:t>
      </w:r>
      <w:r w:rsidR="00D3145F" w:rsidRPr="0045459D">
        <w:rPr>
          <w:sz w:val="22"/>
          <w:szCs w:val="22"/>
        </w:rPr>
        <w:t>all</w:t>
      </w:r>
      <w:r w:rsidR="009E6CA7" w:rsidRPr="0045459D">
        <w:rPr>
          <w:sz w:val="22"/>
          <w:szCs w:val="22"/>
        </w:rPr>
        <w:t xml:space="preserve"> transmissions.</w:t>
      </w:r>
      <w:r w:rsidR="00D3145F" w:rsidRPr="0045459D">
        <w:rPr>
          <w:sz w:val="22"/>
          <w:szCs w:val="22"/>
        </w:rPr>
        <w:t xml:space="preserve"> </w:t>
      </w:r>
      <w:r w:rsidR="00B02348" w:rsidRPr="0045459D">
        <w:rPr>
          <w:sz w:val="22"/>
          <w:szCs w:val="22"/>
        </w:rPr>
        <w:t>Moreover, i</w:t>
      </w:r>
      <w:r w:rsidR="00F0483C" w:rsidRPr="0045459D">
        <w:rPr>
          <w:sz w:val="22"/>
          <w:szCs w:val="22"/>
        </w:rPr>
        <w:t xml:space="preserve">t is important to note that due to the use of low cost base stations in the future, the requirements on cubic meter for uplink and downlink </w:t>
      </w:r>
      <w:r w:rsidR="00B02348" w:rsidRPr="0045459D">
        <w:rPr>
          <w:sz w:val="22"/>
          <w:szCs w:val="22"/>
        </w:rPr>
        <w:t>should</w:t>
      </w:r>
      <w:r w:rsidR="00F0483C" w:rsidRPr="0045459D">
        <w:rPr>
          <w:sz w:val="22"/>
          <w:szCs w:val="22"/>
        </w:rPr>
        <w:t xml:space="preserve"> </w:t>
      </w:r>
      <w:r w:rsidR="00B02348" w:rsidRPr="0045459D">
        <w:rPr>
          <w:sz w:val="22"/>
          <w:szCs w:val="22"/>
        </w:rPr>
        <w:t xml:space="preserve">also </w:t>
      </w:r>
      <w:r w:rsidR="00F0483C" w:rsidRPr="0045459D">
        <w:rPr>
          <w:sz w:val="22"/>
          <w:szCs w:val="22"/>
        </w:rPr>
        <w:t>be similar</w:t>
      </w:r>
      <w:r w:rsidR="00710791" w:rsidRPr="0045459D">
        <w:rPr>
          <w:sz w:val="22"/>
          <w:szCs w:val="22"/>
        </w:rPr>
        <w:t xml:space="preserve">. </w:t>
      </w:r>
    </w:p>
    <w:p w:rsidR="00C11FFF" w:rsidRDefault="0017333F" w:rsidP="00BF4BAD">
      <w:pPr>
        <w:jc w:val="both"/>
        <w:rPr>
          <w:sz w:val="22"/>
          <w:szCs w:val="22"/>
        </w:rPr>
      </w:pPr>
      <w:r>
        <w:rPr>
          <w:sz w:val="22"/>
          <w:szCs w:val="22"/>
        </w:rPr>
        <w:t xml:space="preserve">There are different ways of </w:t>
      </w:r>
      <w:r w:rsidR="00EC0AD7">
        <w:rPr>
          <w:sz w:val="22"/>
          <w:szCs w:val="22"/>
        </w:rPr>
        <w:t>improving frequency localization</w:t>
      </w:r>
      <w:r w:rsidR="00C11FFF">
        <w:rPr>
          <w:sz w:val="22"/>
          <w:szCs w:val="22"/>
        </w:rPr>
        <w:t xml:space="preserve"> in OFDM.</w:t>
      </w:r>
      <w:r>
        <w:rPr>
          <w:sz w:val="22"/>
          <w:szCs w:val="22"/>
        </w:rPr>
        <w:t xml:space="preserve"> </w:t>
      </w:r>
      <w:r w:rsidR="00C11FFF">
        <w:rPr>
          <w:sz w:val="22"/>
          <w:szCs w:val="22"/>
        </w:rPr>
        <w:t>In most situations, especially at high f</w:t>
      </w:r>
      <w:r w:rsidR="00EC0AD7">
        <w:rPr>
          <w:sz w:val="22"/>
          <w:szCs w:val="22"/>
        </w:rPr>
        <w:t>requencies envis</w:t>
      </w:r>
      <w:r w:rsidR="008F1D34">
        <w:rPr>
          <w:sz w:val="22"/>
          <w:szCs w:val="22"/>
        </w:rPr>
        <w:t>i</w:t>
      </w:r>
      <w:r w:rsidR="00EC0AD7">
        <w:rPr>
          <w:sz w:val="22"/>
          <w:szCs w:val="22"/>
        </w:rPr>
        <w:t>oned for NR</w:t>
      </w:r>
      <w:r w:rsidR="00C11FFF">
        <w:rPr>
          <w:sz w:val="22"/>
          <w:szCs w:val="22"/>
        </w:rPr>
        <w:t xml:space="preserve">, </w:t>
      </w:r>
      <w:r w:rsidR="00EC0AD7">
        <w:rPr>
          <w:sz w:val="22"/>
          <w:szCs w:val="22"/>
        </w:rPr>
        <w:t>frequency localization</w:t>
      </w:r>
      <w:r w:rsidR="00C11FFF">
        <w:rPr>
          <w:sz w:val="22"/>
          <w:szCs w:val="22"/>
        </w:rPr>
        <w:t xml:space="preserve"> is not a major concern. However, i</w:t>
      </w:r>
      <w:r w:rsidR="009551DF" w:rsidRPr="00F86793">
        <w:rPr>
          <w:sz w:val="22"/>
          <w:szCs w:val="22"/>
        </w:rPr>
        <w:t>f necessary, t</w:t>
      </w:r>
      <w:r w:rsidR="006F616E" w:rsidRPr="00F86793">
        <w:rPr>
          <w:sz w:val="22"/>
          <w:szCs w:val="22"/>
        </w:rPr>
        <w:t xml:space="preserve">he </w:t>
      </w:r>
      <w:r w:rsidR="00EC0AD7">
        <w:rPr>
          <w:sz w:val="22"/>
          <w:szCs w:val="22"/>
        </w:rPr>
        <w:t>frequency localization</w:t>
      </w:r>
      <w:r w:rsidR="00C11FFF">
        <w:rPr>
          <w:sz w:val="22"/>
          <w:szCs w:val="22"/>
        </w:rPr>
        <w:t xml:space="preserve"> </w:t>
      </w:r>
      <w:r w:rsidR="006F616E" w:rsidRPr="00F86793">
        <w:rPr>
          <w:sz w:val="22"/>
          <w:szCs w:val="22"/>
        </w:rPr>
        <w:t xml:space="preserve">can be </w:t>
      </w:r>
      <w:r w:rsidR="0045459D">
        <w:rPr>
          <w:sz w:val="22"/>
          <w:szCs w:val="22"/>
        </w:rPr>
        <w:t>improved</w:t>
      </w:r>
      <w:r w:rsidR="006F616E" w:rsidRPr="00F86793">
        <w:rPr>
          <w:sz w:val="22"/>
          <w:szCs w:val="22"/>
        </w:rPr>
        <w:t xml:space="preserve"> by windowing</w:t>
      </w:r>
      <w:r w:rsidR="004246E0" w:rsidRPr="00F86793">
        <w:rPr>
          <w:sz w:val="22"/>
          <w:szCs w:val="22"/>
        </w:rPr>
        <w:t xml:space="preserve"> </w:t>
      </w:r>
      <w:r w:rsidR="00293656">
        <w:rPr>
          <w:sz w:val="22"/>
          <w:szCs w:val="22"/>
        </w:rPr>
        <w:t xml:space="preserve">with very little </w:t>
      </w:r>
      <w:r w:rsidR="00C11FFF">
        <w:rPr>
          <w:sz w:val="22"/>
          <w:szCs w:val="22"/>
        </w:rPr>
        <w:t xml:space="preserve">increase in complexity. </w:t>
      </w:r>
      <w:r w:rsidR="009F5B11">
        <w:rPr>
          <w:sz w:val="22"/>
          <w:szCs w:val="22"/>
        </w:rPr>
        <w:t>In a companion contribution [3</w:t>
      </w:r>
      <w:r w:rsidR="00C11FFF">
        <w:rPr>
          <w:sz w:val="22"/>
          <w:szCs w:val="22"/>
        </w:rPr>
        <w:t>], windowed-OFDM has been shown to provide considerable reduction in out-of-band</w:t>
      </w:r>
      <w:r w:rsidR="00EC0AD7">
        <w:rPr>
          <w:sz w:val="22"/>
          <w:szCs w:val="22"/>
        </w:rPr>
        <w:t xml:space="preserve"> emission (improved frequency localization)</w:t>
      </w:r>
      <w:r w:rsidR="00C11FFF">
        <w:rPr>
          <w:sz w:val="22"/>
          <w:szCs w:val="22"/>
        </w:rPr>
        <w:t xml:space="preserve">, making it an </w:t>
      </w:r>
      <w:r w:rsidR="00BB3E8A">
        <w:rPr>
          <w:sz w:val="22"/>
          <w:szCs w:val="22"/>
        </w:rPr>
        <w:t>attractive candidate for the cases where different numerologies are mixed on the same carrier in frequency domain to support servic</w:t>
      </w:r>
      <w:r w:rsidR="00FD03D3">
        <w:rPr>
          <w:sz w:val="22"/>
          <w:szCs w:val="22"/>
        </w:rPr>
        <w:t>es with different requirements. Windowed-OFDM can also be an attracti</w:t>
      </w:r>
      <w:r w:rsidR="00EC0AD7">
        <w:rPr>
          <w:sz w:val="22"/>
          <w:szCs w:val="22"/>
        </w:rPr>
        <w:t xml:space="preserve">ve </w:t>
      </w:r>
      <w:r w:rsidR="0045459D">
        <w:rPr>
          <w:sz w:val="22"/>
          <w:szCs w:val="22"/>
        </w:rPr>
        <w:t>option</w:t>
      </w:r>
      <w:r w:rsidR="00EC0AD7">
        <w:rPr>
          <w:sz w:val="22"/>
          <w:szCs w:val="22"/>
        </w:rPr>
        <w:t xml:space="preserve"> for vehicular communication when</w:t>
      </w:r>
      <w:r w:rsidR="00FD03D3">
        <w:rPr>
          <w:sz w:val="22"/>
          <w:szCs w:val="22"/>
        </w:rPr>
        <w:t xml:space="preserve"> the number of vehicles is large</w:t>
      </w:r>
      <w:r w:rsidR="00EC0AD7">
        <w:rPr>
          <w:sz w:val="22"/>
          <w:szCs w:val="22"/>
        </w:rPr>
        <w:t xml:space="preserve">, the transmissions are asynchronous, traffic is periodic and broadcast </w:t>
      </w:r>
      <w:r w:rsidR="00FD03D3">
        <w:rPr>
          <w:sz w:val="22"/>
          <w:szCs w:val="22"/>
        </w:rPr>
        <w:t xml:space="preserve">and the </w:t>
      </w:r>
      <w:r w:rsidR="0045459D">
        <w:rPr>
          <w:sz w:val="22"/>
          <w:szCs w:val="22"/>
        </w:rPr>
        <w:t>channel</w:t>
      </w:r>
      <w:r w:rsidR="00FD03D3">
        <w:rPr>
          <w:sz w:val="22"/>
          <w:szCs w:val="22"/>
        </w:rPr>
        <w:t xml:space="preserve"> bandwidth </w:t>
      </w:r>
      <w:r w:rsidR="00EC0AD7">
        <w:rPr>
          <w:sz w:val="22"/>
          <w:szCs w:val="22"/>
        </w:rPr>
        <w:t>is limited</w:t>
      </w:r>
      <w:r w:rsidR="007F55A1">
        <w:rPr>
          <w:sz w:val="22"/>
          <w:szCs w:val="22"/>
        </w:rPr>
        <w:t>.</w:t>
      </w:r>
    </w:p>
    <w:p w:rsidR="0017333F" w:rsidRDefault="00451AEB" w:rsidP="00BF4BAD">
      <w:pPr>
        <w:jc w:val="both"/>
        <w:rPr>
          <w:sz w:val="22"/>
          <w:szCs w:val="22"/>
        </w:rPr>
      </w:pPr>
      <w:r>
        <w:rPr>
          <w:sz w:val="22"/>
          <w:szCs w:val="22"/>
        </w:rPr>
        <w:t>In Table 1, we provide an assessment of OFDM for the performance indicators discussed in Section 2 and provide the requirements on those performance indicators for different link</w:t>
      </w:r>
      <w:r w:rsidR="00BE6CA9">
        <w:rPr>
          <w:sz w:val="22"/>
          <w:szCs w:val="22"/>
        </w:rPr>
        <w:t>s types such as UL, DL, D2D</w:t>
      </w:r>
      <w:r w:rsidR="009F5B11">
        <w:rPr>
          <w:sz w:val="22"/>
          <w:szCs w:val="22"/>
        </w:rPr>
        <w:t>, and Backhaul. The p</w:t>
      </w:r>
      <w:r>
        <w:rPr>
          <w:sz w:val="22"/>
          <w:szCs w:val="22"/>
        </w:rPr>
        <w:t>u</w:t>
      </w:r>
      <w:r w:rsidR="009F5B11">
        <w:rPr>
          <w:sz w:val="22"/>
          <w:szCs w:val="22"/>
        </w:rPr>
        <w:t>r</w:t>
      </w:r>
      <w:r>
        <w:rPr>
          <w:sz w:val="22"/>
          <w:szCs w:val="22"/>
        </w:rPr>
        <w:t>pose is to assess suitability of OFDM for different transmissions/link types.</w:t>
      </w:r>
      <w:r w:rsidR="00BE6CA9">
        <w:rPr>
          <w:sz w:val="22"/>
          <w:szCs w:val="22"/>
        </w:rPr>
        <w:t xml:space="preserve"> Although V2V communication takes place over a D2D link, we assess D2D and V2V cases separately due to different levels of requirements on waveform performance indicators. For example, V2V communication has higher requirements on mobility, system capacity, whereas lower requirements on power efficiency when compared with UE-UE communication. </w:t>
      </w:r>
    </w:p>
    <w:p w:rsidR="001718D2" w:rsidRDefault="001718D2" w:rsidP="00BF4BAD">
      <w:pPr>
        <w:jc w:val="both"/>
        <w:rPr>
          <w:sz w:val="22"/>
          <w:szCs w:val="22"/>
        </w:rPr>
      </w:pPr>
    </w:p>
    <w:p w:rsidR="001718D2" w:rsidRPr="0056585E" w:rsidRDefault="001718D2" w:rsidP="00BF4BAD">
      <w:pPr>
        <w:jc w:val="both"/>
        <w:rPr>
          <w:sz w:val="22"/>
          <w:szCs w:val="22"/>
        </w:rPr>
      </w:pPr>
    </w:p>
    <w:p w:rsidR="001718D2" w:rsidRDefault="001718D2" w:rsidP="001718D2">
      <w:pPr>
        <w:pStyle w:val="Caption"/>
        <w:keepNext/>
        <w:jc w:val="center"/>
      </w:pPr>
      <w:r>
        <w:t xml:space="preserve">Table </w:t>
      </w:r>
      <w:r>
        <w:fldChar w:fldCharType="begin"/>
      </w:r>
      <w:r>
        <w:instrText xml:space="preserve"> SEQ Table \* ARABIC </w:instrText>
      </w:r>
      <w:r>
        <w:fldChar w:fldCharType="separate"/>
      </w:r>
      <w:r w:rsidR="006A2333">
        <w:rPr>
          <w:noProof/>
        </w:rPr>
        <w:t>1</w:t>
      </w:r>
      <w:r>
        <w:fldChar w:fldCharType="end"/>
      </w:r>
      <w:r w:rsidR="009F5B11">
        <w:t>: Assessm</w:t>
      </w:r>
      <w:r>
        <w:t>ent of OFDM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1268"/>
        <w:gridCol w:w="1234"/>
        <w:gridCol w:w="1234"/>
        <w:gridCol w:w="1311"/>
        <w:gridCol w:w="1333"/>
        <w:gridCol w:w="1234"/>
      </w:tblGrid>
      <w:tr w:rsidR="001718D2" w:rsidTr="001718D2">
        <w:trPr>
          <w:jc w:val="center"/>
        </w:trPr>
        <w:tc>
          <w:tcPr>
            <w:tcW w:w="1816" w:type="dxa"/>
            <w:shd w:val="clear" w:color="auto" w:fill="auto"/>
          </w:tcPr>
          <w:p w:rsidR="00D158EA" w:rsidRPr="007C782D" w:rsidRDefault="00D158EA" w:rsidP="007C782D">
            <w:pPr>
              <w:jc w:val="both"/>
              <w:rPr>
                <w:b/>
                <w:sz w:val="18"/>
                <w:szCs w:val="18"/>
              </w:rPr>
            </w:pPr>
            <w:r w:rsidRPr="007C782D">
              <w:rPr>
                <w:b/>
                <w:sz w:val="18"/>
                <w:szCs w:val="18"/>
              </w:rPr>
              <w:t>Performance Indicators</w:t>
            </w:r>
          </w:p>
        </w:tc>
        <w:tc>
          <w:tcPr>
            <w:tcW w:w="1346" w:type="dxa"/>
            <w:shd w:val="clear" w:color="auto" w:fill="auto"/>
          </w:tcPr>
          <w:p w:rsidR="00D158EA" w:rsidRPr="007C782D" w:rsidRDefault="00D158EA" w:rsidP="007C782D">
            <w:pPr>
              <w:jc w:val="both"/>
              <w:rPr>
                <w:b/>
                <w:sz w:val="18"/>
                <w:szCs w:val="18"/>
              </w:rPr>
            </w:pPr>
            <w:r w:rsidRPr="007C782D">
              <w:rPr>
                <w:b/>
                <w:sz w:val="18"/>
                <w:szCs w:val="18"/>
              </w:rPr>
              <w:t>Assessment</w:t>
            </w:r>
          </w:p>
        </w:tc>
        <w:tc>
          <w:tcPr>
            <w:tcW w:w="1238" w:type="dxa"/>
            <w:shd w:val="clear" w:color="auto" w:fill="auto"/>
          </w:tcPr>
          <w:p w:rsidR="00D158EA" w:rsidRPr="007C782D" w:rsidRDefault="00D158EA" w:rsidP="007C782D">
            <w:pPr>
              <w:jc w:val="both"/>
              <w:rPr>
                <w:b/>
                <w:sz w:val="18"/>
                <w:szCs w:val="18"/>
              </w:rPr>
            </w:pPr>
            <w:r w:rsidRPr="007C782D">
              <w:rPr>
                <w:b/>
                <w:sz w:val="18"/>
                <w:szCs w:val="18"/>
              </w:rPr>
              <w:t>DL</w:t>
            </w:r>
            <w:r w:rsidR="00A61A46" w:rsidRPr="007C782D">
              <w:rPr>
                <w:b/>
                <w:sz w:val="18"/>
                <w:szCs w:val="18"/>
              </w:rPr>
              <w:t xml:space="preserve"> Requirement</w:t>
            </w:r>
          </w:p>
        </w:tc>
        <w:tc>
          <w:tcPr>
            <w:tcW w:w="1238" w:type="dxa"/>
            <w:shd w:val="clear" w:color="auto" w:fill="auto"/>
          </w:tcPr>
          <w:p w:rsidR="00D158EA" w:rsidRPr="007C782D" w:rsidRDefault="00D158EA" w:rsidP="007C782D">
            <w:pPr>
              <w:jc w:val="both"/>
              <w:rPr>
                <w:b/>
                <w:sz w:val="18"/>
                <w:szCs w:val="18"/>
              </w:rPr>
            </w:pPr>
            <w:r w:rsidRPr="007C782D">
              <w:rPr>
                <w:b/>
                <w:sz w:val="18"/>
                <w:szCs w:val="18"/>
              </w:rPr>
              <w:t>UL</w:t>
            </w:r>
            <w:r w:rsidR="00A61A46" w:rsidRPr="007C782D">
              <w:rPr>
                <w:b/>
                <w:sz w:val="18"/>
                <w:szCs w:val="18"/>
              </w:rPr>
              <w:t xml:space="preserve"> Requirement</w:t>
            </w:r>
          </w:p>
        </w:tc>
        <w:tc>
          <w:tcPr>
            <w:tcW w:w="1350" w:type="dxa"/>
            <w:shd w:val="clear" w:color="auto" w:fill="auto"/>
          </w:tcPr>
          <w:p w:rsidR="00D158EA" w:rsidRPr="007C782D" w:rsidRDefault="00D158EA" w:rsidP="007C782D">
            <w:pPr>
              <w:jc w:val="both"/>
              <w:rPr>
                <w:b/>
                <w:sz w:val="18"/>
                <w:szCs w:val="18"/>
              </w:rPr>
            </w:pPr>
            <w:r w:rsidRPr="007C782D">
              <w:rPr>
                <w:b/>
                <w:sz w:val="18"/>
                <w:szCs w:val="18"/>
              </w:rPr>
              <w:t>D2D</w:t>
            </w:r>
            <w:r w:rsidR="00A61A46" w:rsidRPr="007C782D">
              <w:rPr>
                <w:b/>
                <w:sz w:val="18"/>
                <w:szCs w:val="18"/>
              </w:rPr>
              <w:t xml:space="preserve"> Requirement</w:t>
            </w:r>
          </w:p>
        </w:tc>
        <w:tc>
          <w:tcPr>
            <w:tcW w:w="1350" w:type="dxa"/>
            <w:shd w:val="clear" w:color="auto" w:fill="auto"/>
          </w:tcPr>
          <w:p w:rsidR="00D158EA" w:rsidRPr="007C782D" w:rsidRDefault="00A961C1" w:rsidP="007C782D">
            <w:pPr>
              <w:jc w:val="both"/>
              <w:rPr>
                <w:b/>
                <w:sz w:val="18"/>
                <w:szCs w:val="18"/>
              </w:rPr>
            </w:pPr>
            <w:r>
              <w:rPr>
                <w:b/>
                <w:sz w:val="18"/>
                <w:szCs w:val="18"/>
              </w:rPr>
              <w:t>V2V Requirements</w:t>
            </w:r>
          </w:p>
        </w:tc>
        <w:tc>
          <w:tcPr>
            <w:tcW w:w="1238" w:type="dxa"/>
            <w:shd w:val="clear" w:color="auto" w:fill="auto"/>
          </w:tcPr>
          <w:p w:rsidR="00D158EA" w:rsidRPr="007C782D" w:rsidRDefault="00D158EA" w:rsidP="007C782D">
            <w:pPr>
              <w:jc w:val="both"/>
              <w:rPr>
                <w:b/>
                <w:sz w:val="18"/>
                <w:szCs w:val="18"/>
              </w:rPr>
            </w:pPr>
            <w:r w:rsidRPr="007C782D">
              <w:rPr>
                <w:b/>
                <w:sz w:val="18"/>
                <w:szCs w:val="18"/>
              </w:rPr>
              <w:t>Backhaul</w:t>
            </w:r>
            <w:r w:rsidR="00A61A46" w:rsidRPr="007C782D">
              <w:rPr>
                <w:b/>
                <w:sz w:val="18"/>
                <w:szCs w:val="18"/>
              </w:rPr>
              <w:t xml:space="preserve"> Requirement</w:t>
            </w:r>
          </w:p>
        </w:tc>
      </w:tr>
      <w:tr w:rsidR="001718D2" w:rsidTr="001718D2">
        <w:trPr>
          <w:jc w:val="center"/>
        </w:trPr>
        <w:tc>
          <w:tcPr>
            <w:tcW w:w="1816" w:type="dxa"/>
            <w:shd w:val="clear" w:color="auto" w:fill="auto"/>
          </w:tcPr>
          <w:p w:rsidR="00D158EA" w:rsidRDefault="00D158EA" w:rsidP="007C782D">
            <w:pPr>
              <w:jc w:val="both"/>
            </w:pPr>
            <w:r>
              <w:t>Spectral efficiency</w:t>
            </w:r>
          </w:p>
        </w:tc>
        <w:tc>
          <w:tcPr>
            <w:tcW w:w="1346" w:type="dxa"/>
            <w:shd w:val="clear" w:color="auto" w:fill="auto"/>
          </w:tcPr>
          <w:p w:rsidR="00D158EA" w:rsidRPr="007C782D" w:rsidRDefault="00D158EA" w:rsidP="007C782D">
            <w:pPr>
              <w:jc w:val="both"/>
              <w:rPr>
                <w:color w:val="00B050"/>
              </w:rPr>
            </w:pPr>
            <w:r w:rsidRPr="007C782D">
              <w:rPr>
                <w:color w:val="00B050"/>
              </w:rPr>
              <w:t>High</w:t>
            </w:r>
          </w:p>
        </w:tc>
        <w:tc>
          <w:tcPr>
            <w:tcW w:w="1238" w:type="dxa"/>
            <w:shd w:val="clear" w:color="auto" w:fill="auto"/>
          </w:tcPr>
          <w:p w:rsidR="00D158EA" w:rsidRPr="009551DF" w:rsidRDefault="00546DA4" w:rsidP="007C782D">
            <w:pPr>
              <w:jc w:val="both"/>
            </w:pPr>
            <w:r>
              <w:t>High</w:t>
            </w:r>
          </w:p>
        </w:tc>
        <w:tc>
          <w:tcPr>
            <w:tcW w:w="1238" w:type="dxa"/>
            <w:shd w:val="clear" w:color="auto" w:fill="auto"/>
          </w:tcPr>
          <w:p w:rsidR="00D158EA" w:rsidRPr="009551DF" w:rsidRDefault="00546DA4" w:rsidP="007C782D">
            <w:pPr>
              <w:jc w:val="both"/>
            </w:pPr>
            <w:r>
              <w:t>High</w:t>
            </w:r>
          </w:p>
        </w:tc>
        <w:tc>
          <w:tcPr>
            <w:tcW w:w="1350" w:type="dxa"/>
            <w:shd w:val="clear" w:color="auto" w:fill="auto"/>
          </w:tcPr>
          <w:p w:rsidR="00D158EA" w:rsidRPr="009551DF" w:rsidRDefault="00546DA4" w:rsidP="007C782D">
            <w:pPr>
              <w:jc w:val="both"/>
            </w:pPr>
            <w:r>
              <w:t>High</w:t>
            </w:r>
          </w:p>
        </w:tc>
        <w:tc>
          <w:tcPr>
            <w:tcW w:w="1350" w:type="dxa"/>
            <w:shd w:val="clear" w:color="auto" w:fill="auto"/>
          </w:tcPr>
          <w:p w:rsidR="00D158EA" w:rsidRPr="009551DF" w:rsidRDefault="004872B0" w:rsidP="007C782D">
            <w:pPr>
              <w:jc w:val="both"/>
            </w:pPr>
            <w:r>
              <w:t xml:space="preserve">Very </w:t>
            </w:r>
            <w:r w:rsidR="00546DA4">
              <w:t>High</w:t>
            </w:r>
          </w:p>
        </w:tc>
        <w:tc>
          <w:tcPr>
            <w:tcW w:w="1238" w:type="dxa"/>
            <w:shd w:val="clear" w:color="auto" w:fill="auto"/>
          </w:tcPr>
          <w:p w:rsidR="00D158EA" w:rsidRPr="009551DF" w:rsidRDefault="00546DA4" w:rsidP="007C782D">
            <w:pPr>
              <w:jc w:val="both"/>
            </w:pPr>
            <w:r>
              <w:t>Very High</w:t>
            </w:r>
          </w:p>
        </w:tc>
      </w:tr>
      <w:tr w:rsidR="001718D2" w:rsidTr="001718D2">
        <w:trPr>
          <w:jc w:val="center"/>
        </w:trPr>
        <w:tc>
          <w:tcPr>
            <w:tcW w:w="1816" w:type="dxa"/>
            <w:shd w:val="clear" w:color="auto" w:fill="auto"/>
          </w:tcPr>
          <w:p w:rsidR="00D158EA" w:rsidRDefault="00D158EA" w:rsidP="007C782D">
            <w:pPr>
              <w:jc w:val="both"/>
            </w:pPr>
            <w:r>
              <w:t>MIMO compatibility</w:t>
            </w:r>
          </w:p>
        </w:tc>
        <w:tc>
          <w:tcPr>
            <w:tcW w:w="1346" w:type="dxa"/>
            <w:shd w:val="clear" w:color="auto" w:fill="auto"/>
          </w:tcPr>
          <w:p w:rsidR="00D158EA" w:rsidRDefault="00D158EA" w:rsidP="007C782D">
            <w:pPr>
              <w:jc w:val="both"/>
            </w:pPr>
            <w:r w:rsidRPr="007C782D">
              <w:rPr>
                <w:color w:val="00B050"/>
              </w:rPr>
              <w:t>High</w:t>
            </w:r>
          </w:p>
        </w:tc>
        <w:tc>
          <w:tcPr>
            <w:tcW w:w="1238" w:type="dxa"/>
            <w:shd w:val="clear" w:color="auto" w:fill="auto"/>
          </w:tcPr>
          <w:p w:rsidR="00D158EA" w:rsidRPr="007C782D" w:rsidRDefault="00E45571" w:rsidP="007C782D">
            <w:pPr>
              <w:jc w:val="both"/>
              <w:rPr>
                <w:color w:val="00B050"/>
              </w:rPr>
            </w:pPr>
            <w:r>
              <w:t>Very High</w:t>
            </w:r>
          </w:p>
        </w:tc>
        <w:tc>
          <w:tcPr>
            <w:tcW w:w="1238" w:type="dxa"/>
            <w:shd w:val="clear" w:color="auto" w:fill="auto"/>
          </w:tcPr>
          <w:p w:rsidR="00D158EA" w:rsidRPr="007C782D" w:rsidRDefault="00E45571" w:rsidP="007C782D">
            <w:pPr>
              <w:jc w:val="both"/>
              <w:rPr>
                <w:color w:val="00B050"/>
              </w:rPr>
            </w:pPr>
            <w:r>
              <w:t>Very High</w:t>
            </w:r>
          </w:p>
        </w:tc>
        <w:tc>
          <w:tcPr>
            <w:tcW w:w="1350" w:type="dxa"/>
            <w:shd w:val="clear" w:color="auto" w:fill="auto"/>
          </w:tcPr>
          <w:p w:rsidR="00D158EA" w:rsidRPr="007C782D" w:rsidRDefault="00E45571" w:rsidP="007C782D">
            <w:pPr>
              <w:jc w:val="both"/>
              <w:rPr>
                <w:color w:val="00B050"/>
              </w:rPr>
            </w:pPr>
            <w:r>
              <w:t>High</w:t>
            </w:r>
          </w:p>
        </w:tc>
        <w:tc>
          <w:tcPr>
            <w:tcW w:w="1350" w:type="dxa"/>
            <w:shd w:val="clear" w:color="auto" w:fill="auto"/>
          </w:tcPr>
          <w:p w:rsidR="00D158EA" w:rsidRPr="007C782D" w:rsidRDefault="00E45571" w:rsidP="007C782D">
            <w:pPr>
              <w:jc w:val="both"/>
              <w:rPr>
                <w:color w:val="00B050"/>
              </w:rPr>
            </w:pPr>
            <w:r>
              <w:t>Very High</w:t>
            </w:r>
          </w:p>
        </w:tc>
        <w:tc>
          <w:tcPr>
            <w:tcW w:w="1238" w:type="dxa"/>
            <w:shd w:val="clear" w:color="auto" w:fill="auto"/>
          </w:tcPr>
          <w:p w:rsidR="00D158EA" w:rsidRPr="007C782D" w:rsidRDefault="00E45571" w:rsidP="007C782D">
            <w:pPr>
              <w:jc w:val="both"/>
              <w:rPr>
                <w:color w:val="00B050"/>
              </w:rPr>
            </w:pPr>
            <w:r>
              <w:t>Very High</w:t>
            </w:r>
          </w:p>
        </w:tc>
      </w:tr>
      <w:tr w:rsidR="001718D2" w:rsidTr="001718D2">
        <w:trPr>
          <w:jc w:val="center"/>
        </w:trPr>
        <w:tc>
          <w:tcPr>
            <w:tcW w:w="1816" w:type="dxa"/>
            <w:shd w:val="clear" w:color="auto" w:fill="auto"/>
          </w:tcPr>
          <w:p w:rsidR="00D158EA" w:rsidRDefault="00D158EA" w:rsidP="007C782D">
            <w:pPr>
              <w:jc w:val="both"/>
            </w:pPr>
            <w:r>
              <w:t>Time localization</w:t>
            </w:r>
          </w:p>
        </w:tc>
        <w:tc>
          <w:tcPr>
            <w:tcW w:w="1346" w:type="dxa"/>
            <w:shd w:val="clear" w:color="auto" w:fill="auto"/>
          </w:tcPr>
          <w:p w:rsidR="00D158EA" w:rsidRDefault="00D158EA" w:rsidP="007C782D">
            <w:pPr>
              <w:jc w:val="both"/>
            </w:pPr>
            <w:r w:rsidRPr="007C782D">
              <w:rPr>
                <w:color w:val="00B050"/>
              </w:rPr>
              <w:t>High</w:t>
            </w:r>
          </w:p>
        </w:tc>
        <w:tc>
          <w:tcPr>
            <w:tcW w:w="1238" w:type="dxa"/>
            <w:shd w:val="clear" w:color="auto" w:fill="auto"/>
          </w:tcPr>
          <w:p w:rsidR="00D158EA" w:rsidRPr="00E308F8" w:rsidRDefault="00E45571" w:rsidP="007C782D">
            <w:pPr>
              <w:jc w:val="both"/>
            </w:pPr>
            <w:r>
              <w:t>High</w:t>
            </w:r>
          </w:p>
        </w:tc>
        <w:tc>
          <w:tcPr>
            <w:tcW w:w="1238" w:type="dxa"/>
            <w:shd w:val="clear" w:color="auto" w:fill="auto"/>
          </w:tcPr>
          <w:p w:rsidR="00D158EA" w:rsidRPr="00E308F8" w:rsidRDefault="00E45571" w:rsidP="007C782D">
            <w:pPr>
              <w:jc w:val="both"/>
            </w:pPr>
            <w:r>
              <w:t>High</w:t>
            </w:r>
          </w:p>
        </w:tc>
        <w:tc>
          <w:tcPr>
            <w:tcW w:w="1350" w:type="dxa"/>
            <w:shd w:val="clear" w:color="auto" w:fill="auto"/>
          </w:tcPr>
          <w:p w:rsidR="00D158EA" w:rsidRPr="00E308F8" w:rsidRDefault="00E45571" w:rsidP="007C782D">
            <w:pPr>
              <w:jc w:val="both"/>
            </w:pPr>
            <w:r>
              <w:t>High</w:t>
            </w:r>
          </w:p>
        </w:tc>
        <w:tc>
          <w:tcPr>
            <w:tcW w:w="1350" w:type="dxa"/>
            <w:shd w:val="clear" w:color="auto" w:fill="auto"/>
          </w:tcPr>
          <w:p w:rsidR="00D158EA" w:rsidRPr="00E308F8" w:rsidRDefault="00E45571" w:rsidP="007C782D">
            <w:pPr>
              <w:jc w:val="both"/>
            </w:pPr>
            <w:r>
              <w:t>Very High</w:t>
            </w:r>
          </w:p>
        </w:tc>
        <w:tc>
          <w:tcPr>
            <w:tcW w:w="1238" w:type="dxa"/>
            <w:shd w:val="clear" w:color="auto" w:fill="auto"/>
          </w:tcPr>
          <w:p w:rsidR="00D158EA" w:rsidRPr="00E308F8" w:rsidRDefault="001B1EB7" w:rsidP="007C782D">
            <w:pPr>
              <w:jc w:val="both"/>
            </w:pPr>
            <w:r>
              <w:t xml:space="preserve">Very </w:t>
            </w:r>
            <w:r w:rsidR="00E45571">
              <w:t>High</w:t>
            </w:r>
          </w:p>
        </w:tc>
      </w:tr>
      <w:tr w:rsidR="001718D2" w:rsidTr="001718D2">
        <w:trPr>
          <w:jc w:val="center"/>
        </w:trPr>
        <w:tc>
          <w:tcPr>
            <w:tcW w:w="1816" w:type="dxa"/>
            <w:shd w:val="clear" w:color="auto" w:fill="auto"/>
          </w:tcPr>
          <w:p w:rsidR="00D158EA" w:rsidRDefault="00D158EA" w:rsidP="007C782D">
            <w:pPr>
              <w:jc w:val="both"/>
            </w:pPr>
            <w:r>
              <w:t>Transceiver complexity</w:t>
            </w:r>
          </w:p>
        </w:tc>
        <w:tc>
          <w:tcPr>
            <w:tcW w:w="1346" w:type="dxa"/>
            <w:shd w:val="clear" w:color="auto" w:fill="auto"/>
          </w:tcPr>
          <w:p w:rsidR="00D158EA" w:rsidRDefault="00D158EA" w:rsidP="007C782D">
            <w:pPr>
              <w:jc w:val="both"/>
            </w:pPr>
            <w:r w:rsidRPr="007C782D">
              <w:rPr>
                <w:color w:val="00B050"/>
              </w:rPr>
              <w:t>Low</w:t>
            </w:r>
          </w:p>
        </w:tc>
        <w:tc>
          <w:tcPr>
            <w:tcW w:w="1238" w:type="dxa"/>
            <w:shd w:val="clear" w:color="auto" w:fill="auto"/>
          </w:tcPr>
          <w:p w:rsidR="00D158EA" w:rsidRPr="00E308F8" w:rsidRDefault="00EC0AD7" w:rsidP="007C782D">
            <w:pPr>
              <w:jc w:val="both"/>
            </w:pPr>
            <w:r>
              <w:t xml:space="preserve">Very </w:t>
            </w:r>
            <w:r w:rsidR="00E45571">
              <w:t>High</w:t>
            </w:r>
          </w:p>
        </w:tc>
        <w:tc>
          <w:tcPr>
            <w:tcW w:w="1238" w:type="dxa"/>
            <w:shd w:val="clear" w:color="auto" w:fill="auto"/>
          </w:tcPr>
          <w:p w:rsidR="00D158EA" w:rsidRPr="00E308F8" w:rsidRDefault="00E45571" w:rsidP="007C782D">
            <w:pPr>
              <w:jc w:val="both"/>
            </w:pPr>
            <w:r>
              <w:t>High</w:t>
            </w:r>
          </w:p>
        </w:tc>
        <w:tc>
          <w:tcPr>
            <w:tcW w:w="1350" w:type="dxa"/>
            <w:shd w:val="clear" w:color="auto" w:fill="auto"/>
          </w:tcPr>
          <w:p w:rsidR="00D158EA" w:rsidRPr="00E308F8" w:rsidRDefault="00D158EA" w:rsidP="007C782D">
            <w:pPr>
              <w:jc w:val="both"/>
            </w:pPr>
            <w:r>
              <w:t xml:space="preserve">Very </w:t>
            </w:r>
            <w:r w:rsidR="00E45571">
              <w:t>High</w:t>
            </w:r>
          </w:p>
        </w:tc>
        <w:tc>
          <w:tcPr>
            <w:tcW w:w="1350" w:type="dxa"/>
            <w:shd w:val="clear" w:color="auto" w:fill="auto"/>
          </w:tcPr>
          <w:p w:rsidR="00D158EA" w:rsidRPr="00E308F8" w:rsidRDefault="00EC0AD7" w:rsidP="007C782D">
            <w:pPr>
              <w:jc w:val="both"/>
            </w:pPr>
            <w:r>
              <w:t xml:space="preserve"> </w:t>
            </w:r>
            <w:r w:rsidR="00E45571">
              <w:t>High</w:t>
            </w:r>
          </w:p>
        </w:tc>
        <w:tc>
          <w:tcPr>
            <w:tcW w:w="1238" w:type="dxa"/>
            <w:shd w:val="clear" w:color="auto" w:fill="auto"/>
          </w:tcPr>
          <w:p w:rsidR="00D158EA" w:rsidRPr="00E308F8" w:rsidRDefault="00E45571" w:rsidP="007C782D">
            <w:pPr>
              <w:jc w:val="both"/>
            </w:pPr>
            <w:r>
              <w:t>High</w:t>
            </w:r>
          </w:p>
        </w:tc>
      </w:tr>
      <w:tr w:rsidR="001718D2" w:rsidTr="001718D2">
        <w:trPr>
          <w:jc w:val="center"/>
        </w:trPr>
        <w:tc>
          <w:tcPr>
            <w:tcW w:w="1816" w:type="dxa"/>
            <w:shd w:val="clear" w:color="auto" w:fill="auto"/>
          </w:tcPr>
          <w:p w:rsidR="00D158EA" w:rsidRDefault="00D158EA" w:rsidP="007C782D">
            <w:pPr>
              <w:jc w:val="both"/>
            </w:pPr>
            <w:r>
              <w:t>Flexibility/Sca</w:t>
            </w:r>
            <w:r w:rsidR="009F5B11">
              <w:t>la</w:t>
            </w:r>
            <w:r>
              <w:t>bility</w:t>
            </w:r>
          </w:p>
        </w:tc>
        <w:tc>
          <w:tcPr>
            <w:tcW w:w="1346" w:type="dxa"/>
            <w:shd w:val="clear" w:color="auto" w:fill="auto"/>
          </w:tcPr>
          <w:p w:rsidR="00D158EA" w:rsidRDefault="00D158EA" w:rsidP="007C782D">
            <w:pPr>
              <w:jc w:val="both"/>
            </w:pPr>
            <w:r w:rsidRPr="007C782D">
              <w:rPr>
                <w:color w:val="00B050"/>
              </w:rPr>
              <w:t>High</w:t>
            </w:r>
          </w:p>
        </w:tc>
        <w:tc>
          <w:tcPr>
            <w:tcW w:w="1238" w:type="dxa"/>
            <w:shd w:val="clear" w:color="auto" w:fill="auto"/>
          </w:tcPr>
          <w:p w:rsidR="00D158EA" w:rsidRPr="00E45571" w:rsidRDefault="00E45571" w:rsidP="007C782D">
            <w:pPr>
              <w:jc w:val="both"/>
            </w:pPr>
            <w:r>
              <w:t>High</w:t>
            </w:r>
          </w:p>
        </w:tc>
        <w:tc>
          <w:tcPr>
            <w:tcW w:w="1238" w:type="dxa"/>
            <w:shd w:val="clear" w:color="auto" w:fill="auto"/>
          </w:tcPr>
          <w:p w:rsidR="00D158EA" w:rsidRPr="00E45571" w:rsidRDefault="00E45571" w:rsidP="007C782D">
            <w:pPr>
              <w:jc w:val="both"/>
            </w:pPr>
            <w:r w:rsidRPr="00E45571">
              <w:t>High</w:t>
            </w:r>
          </w:p>
        </w:tc>
        <w:tc>
          <w:tcPr>
            <w:tcW w:w="1350" w:type="dxa"/>
            <w:shd w:val="clear" w:color="auto" w:fill="auto"/>
          </w:tcPr>
          <w:p w:rsidR="00D158EA" w:rsidRPr="00E45571" w:rsidRDefault="00E45571" w:rsidP="007C782D">
            <w:pPr>
              <w:jc w:val="both"/>
            </w:pPr>
            <w:r w:rsidRPr="00E45571">
              <w:t>High</w:t>
            </w:r>
          </w:p>
        </w:tc>
        <w:tc>
          <w:tcPr>
            <w:tcW w:w="1350" w:type="dxa"/>
            <w:shd w:val="clear" w:color="auto" w:fill="auto"/>
          </w:tcPr>
          <w:p w:rsidR="00D158EA" w:rsidRPr="00E45571" w:rsidRDefault="00E45571" w:rsidP="007C782D">
            <w:pPr>
              <w:jc w:val="both"/>
            </w:pPr>
            <w:r w:rsidRPr="00E45571">
              <w:t>High</w:t>
            </w:r>
          </w:p>
        </w:tc>
        <w:tc>
          <w:tcPr>
            <w:tcW w:w="1238" w:type="dxa"/>
            <w:shd w:val="clear" w:color="auto" w:fill="auto"/>
          </w:tcPr>
          <w:p w:rsidR="00D158EA" w:rsidRPr="00E45571" w:rsidRDefault="00E45571" w:rsidP="007C782D">
            <w:pPr>
              <w:jc w:val="both"/>
            </w:pPr>
            <w:r w:rsidRPr="00E45571">
              <w:t>High</w:t>
            </w:r>
          </w:p>
        </w:tc>
      </w:tr>
      <w:tr w:rsidR="001718D2" w:rsidTr="001718D2">
        <w:trPr>
          <w:jc w:val="center"/>
        </w:trPr>
        <w:tc>
          <w:tcPr>
            <w:tcW w:w="1816" w:type="dxa"/>
            <w:shd w:val="clear" w:color="auto" w:fill="auto"/>
          </w:tcPr>
          <w:p w:rsidR="00D158EA" w:rsidRDefault="00D158EA" w:rsidP="007C782D">
            <w:pPr>
              <w:jc w:val="both"/>
            </w:pPr>
            <w:r>
              <w:t>Robustness to frequency selective channel</w:t>
            </w:r>
          </w:p>
        </w:tc>
        <w:tc>
          <w:tcPr>
            <w:tcW w:w="1346" w:type="dxa"/>
            <w:shd w:val="clear" w:color="auto" w:fill="auto"/>
          </w:tcPr>
          <w:p w:rsidR="00D158EA" w:rsidRDefault="00D158EA" w:rsidP="007C782D">
            <w:pPr>
              <w:jc w:val="both"/>
            </w:pPr>
            <w:r w:rsidRPr="007C782D">
              <w:rPr>
                <w:color w:val="00B050"/>
              </w:rPr>
              <w:t>High</w:t>
            </w:r>
          </w:p>
        </w:tc>
        <w:tc>
          <w:tcPr>
            <w:tcW w:w="1238" w:type="dxa"/>
            <w:shd w:val="clear" w:color="auto" w:fill="auto"/>
          </w:tcPr>
          <w:p w:rsidR="00D158EA" w:rsidRPr="007C782D" w:rsidRDefault="00E45571" w:rsidP="007C782D">
            <w:pPr>
              <w:jc w:val="both"/>
              <w:rPr>
                <w:color w:val="00B050"/>
              </w:rPr>
            </w:pPr>
            <w:r>
              <w:t>High</w:t>
            </w:r>
          </w:p>
        </w:tc>
        <w:tc>
          <w:tcPr>
            <w:tcW w:w="1238" w:type="dxa"/>
            <w:shd w:val="clear" w:color="auto" w:fill="auto"/>
          </w:tcPr>
          <w:p w:rsidR="00D158EA" w:rsidRPr="007C782D" w:rsidRDefault="00E45571" w:rsidP="007C782D">
            <w:pPr>
              <w:jc w:val="both"/>
              <w:rPr>
                <w:color w:val="00B050"/>
              </w:rPr>
            </w:pPr>
            <w:r>
              <w:t>High</w:t>
            </w:r>
          </w:p>
        </w:tc>
        <w:tc>
          <w:tcPr>
            <w:tcW w:w="1350" w:type="dxa"/>
            <w:shd w:val="clear" w:color="auto" w:fill="auto"/>
          </w:tcPr>
          <w:p w:rsidR="00D158EA" w:rsidRPr="007C782D" w:rsidRDefault="00E45571" w:rsidP="007C782D">
            <w:pPr>
              <w:jc w:val="both"/>
              <w:rPr>
                <w:color w:val="00B050"/>
              </w:rPr>
            </w:pPr>
            <w:r>
              <w:t>High</w:t>
            </w:r>
          </w:p>
        </w:tc>
        <w:tc>
          <w:tcPr>
            <w:tcW w:w="1350" w:type="dxa"/>
            <w:shd w:val="clear" w:color="auto" w:fill="auto"/>
          </w:tcPr>
          <w:p w:rsidR="00D158EA" w:rsidRPr="007C782D" w:rsidRDefault="00E45571" w:rsidP="007C782D">
            <w:pPr>
              <w:jc w:val="both"/>
              <w:rPr>
                <w:color w:val="00B050"/>
              </w:rPr>
            </w:pPr>
            <w:r>
              <w:t>High</w:t>
            </w:r>
          </w:p>
        </w:tc>
        <w:tc>
          <w:tcPr>
            <w:tcW w:w="1238" w:type="dxa"/>
            <w:shd w:val="clear" w:color="auto" w:fill="auto"/>
          </w:tcPr>
          <w:p w:rsidR="00D158EA" w:rsidRPr="007C782D" w:rsidRDefault="00E45571" w:rsidP="007C782D">
            <w:pPr>
              <w:jc w:val="both"/>
              <w:rPr>
                <w:color w:val="00B050"/>
              </w:rPr>
            </w:pPr>
            <w:r>
              <w:t>High</w:t>
            </w:r>
          </w:p>
        </w:tc>
      </w:tr>
      <w:tr w:rsidR="001718D2" w:rsidTr="001718D2">
        <w:trPr>
          <w:jc w:val="center"/>
        </w:trPr>
        <w:tc>
          <w:tcPr>
            <w:tcW w:w="1816" w:type="dxa"/>
            <w:shd w:val="clear" w:color="auto" w:fill="auto"/>
          </w:tcPr>
          <w:p w:rsidR="00D158EA" w:rsidRDefault="00D158EA" w:rsidP="007C782D">
            <w:pPr>
              <w:jc w:val="both"/>
            </w:pPr>
            <w:r>
              <w:t>Robustness to time selective channel</w:t>
            </w:r>
          </w:p>
        </w:tc>
        <w:tc>
          <w:tcPr>
            <w:tcW w:w="1346" w:type="dxa"/>
            <w:shd w:val="clear" w:color="auto" w:fill="auto"/>
          </w:tcPr>
          <w:p w:rsidR="00D158EA" w:rsidRPr="007C782D" w:rsidRDefault="00E30964" w:rsidP="007C782D">
            <w:pPr>
              <w:jc w:val="both"/>
              <w:rPr>
                <w:color w:val="1F497D"/>
              </w:rPr>
            </w:pPr>
            <w:r w:rsidRPr="007C782D">
              <w:rPr>
                <w:color w:val="1F497D"/>
              </w:rPr>
              <w:t>Medium</w:t>
            </w:r>
          </w:p>
        </w:tc>
        <w:tc>
          <w:tcPr>
            <w:tcW w:w="1238" w:type="dxa"/>
            <w:shd w:val="clear" w:color="auto" w:fill="auto"/>
          </w:tcPr>
          <w:p w:rsidR="00D158EA" w:rsidRPr="00E308F8" w:rsidRDefault="00A61A46" w:rsidP="007C782D">
            <w:pPr>
              <w:jc w:val="both"/>
            </w:pPr>
            <w:r>
              <w:t>High</w:t>
            </w:r>
          </w:p>
        </w:tc>
        <w:tc>
          <w:tcPr>
            <w:tcW w:w="1238" w:type="dxa"/>
            <w:shd w:val="clear" w:color="auto" w:fill="auto"/>
          </w:tcPr>
          <w:p w:rsidR="00D158EA" w:rsidRPr="00E308F8" w:rsidRDefault="00A61A46" w:rsidP="007C782D">
            <w:pPr>
              <w:jc w:val="both"/>
            </w:pPr>
            <w:r>
              <w:t>High</w:t>
            </w:r>
          </w:p>
        </w:tc>
        <w:tc>
          <w:tcPr>
            <w:tcW w:w="1350" w:type="dxa"/>
            <w:shd w:val="clear" w:color="auto" w:fill="auto"/>
          </w:tcPr>
          <w:p w:rsidR="00D158EA" w:rsidRPr="00E308F8" w:rsidRDefault="00961EBF" w:rsidP="00B263B8">
            <w:pPr>
              <w:jc w:val="both"/>
            </w:pPr>
            <w:r>
              <w:t>Medium</w:t>
            </w:r>
          </w:p>
        </w:tc>
        <w:tc>
          <w:tcPr>
            <w:tcW w:w="1350" w:type="dxa"/>
            <w:shd w:val="clear" w:color="auto" w:fill="auto"/>
          </w:tcPr>
          <w:p w:rsidR="00D158EA" w:rsidRPr="00E308F8" w:rsidRDefault="00E45571" w:rsidP="007C782D">
            <w:pPr>
              <w:jc w:val="both"/>
            </w:pPr>
            <w:r>
              <w:t>Very High</w:t>
            </w:r>
          </w:p>
        </w:tc>
        <w:tc>
          <w:tcPr>
            <w:tcW w:w="1238" w:type="dxa"/>
            <w:shd w:val="clear" w:color="auto" w:fill="auto"/>
          </w:tcPr>
          <w:p w:rsidR="00D158EA" w:rsidRPr="00E308F8" w:rsidRDefault="00EC0AD7" w:rsidP="007C782D">
            <w:pPr>
              <w:jc w:val="both"/>
            </w:pPr>
            <w:r>
              <w:t>Low</w:t>
            </w:r>
          </w:p>
        </w:tc>
      </w:tr>
      <w:tr w:rsidR="001718D2" w:rsidTr="001718D2">
        <w:trPr>
          <w:jc w:val="center"/>
        </w:trPr>
        <w:tc>
          <w:tcPr>
            <w:tcW w:w="1816" w:type="dxa"/>
            <w:shd w:val="clear" w:color="auto" w:fill="auto"/>
          </w:tcPr>
          <w:p w:rsidR="00D158EA" w:rsidRDefault="00D158EA" w:rsidP="007C782D">
            <w:pPr>
              <w:jc w:val="both"/>
            </w:pPr>
            <w:r>
              <w:t xml:space="preserve">Robustness to phase noise </w:t>
            </w:r>
          </w:p>
        </w:tc>
        <w:tc>
          <w:tcPr>
            <w:tcW w:w="1346" w:type="dxa"/>
            <w:shd w:val="clear" w:color="auto" w:fill="auto"/>
          </w:tcPr>
          <w:p w:rsidR="00D158EA" w:rsidRDefault="00D158EA" w:rsidP="007C782D">
            <w:pPr>
              <w:jc w:val="both"/>
            </w:pPr>
            <w:r w:rsidRPr="007C782D">
              <w:rPr>
                <w:color w:val="1F497D"/>
              </w:rPr>
              <w:t>Medium</w:t>
            </w:r>
          </w:p>
        </w:tc>
        <w:tc>
          <w:tcPr>
            <w:tcW w:w="1238" w:type="dxa"/>
            <w:shd w:val="clear" w:color="auto" w:fill="auto"/>
          </w:tcPr>
          <w:p w:rsidR="00D158EA" w:rsidRPr="00E308F8" w:rsidRDefault="00E45571" w:rsidP="007C782D">
            <w:pPr>
              <w:jc w:val="both"/>
            </w:pPr>
            <w:r>
              <w:t>High</w:t>
            </w:r>
          </w:p>
        </w:tc>
        <w:tc>
          <w:tcPr>
            <w:tcW w:w="1238" w:type="dxa"/>
            <w:shd w:val="clear" w:color="auto" w:fill="auto"/>
          </w:tcPr>
          <w:p w:rsidR="00D158EA" w:rsidRPr="00E308F8" w:rsidRDefault="00E45571" w:rsidP="007C782D">
            <w:pPr>
              <w:jc w:val="both"/>
            </w:pPr>
            <w:r>
              <w:t>High</w:t>
            </w:r>
          </w:p>
        </w:tc>
        <w:tc>
          <w:tcPr>
            <w:tcW w:w="1350" w:type="dxa"/>
            <w:shd w:val="clear" w:color="auto" w:fill="auto"/>
          </w:tcPr>
          <w:p w:rsidR="00D158EA" w:rsidRPr="00E308F8" w:rsidRDefault="00EC0AD7" w:rsidP="007C782D">
            <w:pPr>
              <w:jc w:val="both"/>
            </w:pPr>
            <w:r>
              <w:t xml:space="preserve">Very </w:t>
            </w:r>
            <w:r w:rsidR="00E45571">
              <w:t>High</w:t>
            </w:r>
          </w:p>
        </w:tc>
        <w:tc>
          <w:tcPr>
            <w:tcW w:w="1350" w:type="dxa"/>
            <w:shd w:val="clear" w:color="auto" w:fill="auto"/>
          </w:tcPr>
          <w:p w:rsidR="00D158EA" w:rsidRPr="00E308F8" w:rsidRDefault="00E45571" w:rsidP="007C782D">
            <w:pPr>
              <w:jc w:val="both"/>
            </w:pPr>
            <w:r>
              <w:t>High</w:t>
            </w:r>
          </w:p>
        </w:tc>
        <w:tc>
          <w:tcPr>
            <w:tcW w:w="1238" w:type="dxa"/>
            <w:shd w:val="clear" w:color="auto" w:fill="auto"/>
          </w:tcPr>
          <w:p w:rsidR="00D158EA" w:rsidRPr="00E308F8" w:rsidRDefault="00E45571" w:rsidP="007C782D">
            <w:pPr>
              <w:jc w:val="both"/>
            </w:pPr>
            <w:r>
              <w:t>High</w:t>
            </w:r>
          </w:p>
        </w:tc>
      </w:tr>
      <w:tr w:rsidR="001718D2" w:rsidTr="001718D2">
        <w:trPr>
          <w:jc w:val="center"/>
        </w:trPr>
        <w:tc>
          <w:tcPr>
            <w:tcW w:w="1816" w:type="dxa"/>
            <w:shd w:val="clear" w:color="auto" w:fill="auto"/>
          </w:tcPr>
          <w:p w:rsidR="00D158EA" w:rsidRDefault="00D158EA" w:rsidP="00A961C1">
            <w:pPr>
              <w:jc w:val="both"/>
            </w:pPr>
            <w:r>
              <w:t>Robustness synchronization errors</w:t>
            </w:r>
          </w:p>
        </w:tc>
        <w:tc>
          <w:tcPr>
            <w:tcW w:w="1346" w:type="dxa"/>
            <w:shd w:val="clear" w:color="auto" w:fill="auto"/>
          </w:tcPr>
          <w:p w:rsidR="00D158EA" w:rsidRDefault="00D158EA" w:rsidP="007C782D">
            <w:pPr>
              <w:jc w:val="both"/>
            </w:pPr>
            <w:r w:rsidRPr="007C782D">
              <w:rPr>
                <w:color w:val="00B050"/>
              </w:rPr>
              <w:t>High</w:t>
            </w:r>
          </w:p>
        </w:tc>
        <w:tc>
          <w:tcPr>
            <w:tcW w:w="1238" w:type="dxa"/>
            <w:shd w:val="clear" w:color="auto" w:fill="auto"/>
          </w:tcPr>
          <w:p w:rsidR="00D158EA" w:rsidRPr="009551DF" w:rsidRDefault="00A61A46" w:rsidP="007C782D">
            <w:pPr>
              <w:jc w:val="both"/>
            </w:pPr>
            <w:r>
              <w:t>High</w:t>
            </w:r>
          </w:p>
        </w:tc>
        <w:tc>
          <w:tcPr>
            <w:tcW w:w="1238" w:type="dxa"/>
            <w:shd w:val="clear" w:color="auto" w:fill="auto"/>
          </w:tcPr>
          <w:p w:rsidR="00D158EA" w:rsidRPr="009551DF" w:rsidRDefault="00A61A46" w:rsidP="007C782D">
            <w:pPr>
              <w:jc w:val="both"/>
            </w:pPr>
            <w:r>
              <w:t>High</w:t>
            </w:r>
          </w:p>
        </w:tc>
        <w:tc>
          <w:tcPr>
            <w:tcW w:w="1350" w:type="dxa"/>
            <w:shd w:val="clear" w:color="auto" w:fill="auto"/>
          </w:tcPr>
          <w:p w:rsidR="00D158EA" w:rsidRPr="009551DF" w:rsidRDefault="00941016" w:rsidP="007C782D">
            <w:pPr>
              <w:jc w:val="both"/>
            </w:pPr>
            <w:r>
              <w:t xml:space="preserve">Very </w:t>
            </w:r>
            <w:r w:rsidR="00E45571">
              <w:t>High</w:t>
            </w:r>
          </w:p>
        </w:tc>
        <w:tc>
          <w:tcPr>
            <w:tcW w:w="1350" w:type="dxa"/>
            <w:shd w:val="clear" w:color="auto" w:fill="auto"/>
          </w:tcPr>
          <w:p w:rsidR="00D158EA" w:rsidRPr="009551DF" w:rsidRDefault="00941016" w:rsidP="007C782D">
            <w:pPr>
              <w:jc w:val="both"/>
            </w:pPr>
            <w:r>
              <w:t xml:space="preserve">Very </w:t>
            </w:r>
            <w:r w:rsidR="00E45571">
              <w:t>High</w:t>
            </w:r>
          </w:p>
        </w:tc>
        <w:tc>
          <w:tcPr>
            <w:tcW w:w="1238" w:type="dxa"/>
            <w:shd w:val="clear" w:color="auto" w:fill="auto"/>
          </w:tcPr>
          <w:p w:rsidR="00D158EA" w:rsidRPr="009551DF" w:rsidRDefault="00A61A46" w:rsidP="007C782D">
            <w:pPr>
              <w:jc w:val="both"/>
            </w:pPr>
            <w:r>
              <w:t>High</w:t>
            </w:r>
          </w:p>
        </w:tc>
      </w:tr>
      <w:tr w:rsidR="001718D2" w:rsidTr="001718D2">
        <w:trPr>
          <w:jc w:val="center"/>
        </w:trPr>
        <w:tc>
          <w:tcPr>
            <w:tcW w:w="1816" w:type="dxa"/>
            <w:shd w:val="clear" w:color="auto" w:fill="auto"/>
          </w:tcPr>
          <w:p w:rsidR="00D158EA" w:rsidRDefault="001076B9" w:rsidP="007C782D">
            <w:pPr>
              <w:jc w:val="both"/>
            </w:pPr>
            <w:r>
              <w:t>Cubic meter</w:t>
            </w:r>
          </w:p>
        </w:tc>
        <w:tc>
          <w:tcPr>
            <w:tcW w:w="1346" w:type="dxa"/>
            <w:shd w:val="clear" w:color="auto" w:fill="auto"/>
          </w:tcPr>
          <w:p w:rsidR="00D158EA" w:rsidRPr="007C782D" w:rsidRDefault="00D158EA" w:rsidP="007C782D">
            <w:pPr>
              <w:jc w:val="both"/>
              <w:rPr>
                <w:color w:val="C00000"/>
              </w:rPr>
            </w:pPr>
            <w:r w:rsidRPr="007C782D">
              <w:rPr>
                <w:color w:val="C00000"/>
              </w:rPr>
              <w:t xml:space="preserve">High </w:t>
            </w:r>
            <w:r w:rsidRPr="006F616E">
              <w:t>(</w:t>
            </w:r>
            <w:r w:rsidR="001718D2">
              <w:t>can be reduced</w:t>
            </w:r>
            <w:r w:rsidRPr="006F616E">
              <w:t>)</w:t>
            </w:r>
          </w:p>
        </w:tc>
        <w:tc>
          <w:tcPr>
            <w:tcW w:w="1238" w:type="dxa"/>
            <w:shd w:val="clear" w:color="auto" w:fill="auto"/>
          </w:tcPr>
          <w:p w:rsidR="00D158EA" w:rsidRPr="00E308F8" w:rsidRDefault="00D70418" w:rsidP="00D70418">
            <w:pPr>
              <w:jc w:val="both"/>
            </w:pPr>
            <w:r>
              <w:t>Medium</w:t>
            </w:r>
          </w:p>
        </w:tc>
        <w:tc>
          <w:tcPr>
            <w:tcW w:w="1238" w:type="dxa"/>
            <w:shd w:val="clear" w:color="auto" w:fill="auto"/>
          </w:tcPr>
          <w:p w:rsidR="00D158EA" w:rsidRPr="00E308F8" w:rsidRDefault="003E5626" w:rsidP="007C782D">
            <w:pPr>
              <w:jc w:val="both"/>
            </w:pPr>
            <w:r>
              <w:t>High</w:t>
            </w:r>
          </w:p>
        </w:tc>
        <w:tc>
          <w:tcPr>
            <w:tcW w:w="1350" w:type="dxa"/>
            <w:shd w:val="clear" w:color="auto" w:fill="auto"/>
          </w:tcPr>
          <w:p w:rsidR="00D158EA" w:rsidRPr="00E308F8" w:rsidRDefault="003E5626" w:rsidP="007C782D">
            <w:pPr>
              <w:jc w:val="both"/>
            </w:pPr>
            <w:r>
              <w:t>High</w:t>
            </w:r>
          </w:p>
        </w:tc>
        <w:tc>
          <w:tcPr>
            <w:tcW w:w="1350" w:type="dxa"/>
            <w:shd w:val="clear" w:color="auto" w:fill="auto"/>
          </w:tcPr>
          <w:p w:rsidR="00D158EA" w:rsidRPr="00E308F8" w:rsidRDefault="003E5626" w:rsidP="007C782D">
            <w:pPr>
              <w:jc w:val="both"/>
            </w:pPr>
            <w:r>
              <w:t>Medium</w:t>
            </w:r>
          </w:p>
        </w:tc>
        <w:tc>
          <w:tcPr>
            <w:tcW w:w="1238" w:type="dxa"/>
            <w:shd w:val="clear" w:color="auto" w:fill="auto"/>
          </w:tcPr>
          <w:p w:rsidR="00D158EA" w:rsidRPr="00E308F8" w:rsidRDefault="00D70418" w:rsidP="007C782D">
            <w:pPr>
              <w:jc w:val="both"/>
            </w:pPr>
            <w:r>
              <w:t>Medium</w:t>
            </w:r>
          </w:p>
        </w:tc>
      </w:tr>
      <w:tr w:rsidR="001718D2" w:rsidTr="001718D2">
        <w:trPr>
          <w:jc w:val="center"/>
        </w:trPr>
        <w:tc>
          <w:tcPr>
            <w:tcW w:w="1816" w:type="dxa"/>
            <w:shd w:val="clear" w:color="auto" w:fill="auto"/>
          </w:tcPr>
          <w:p w:rsidR="00D158EA" w:rsidRDefault="00A961C1" w:rsidP="007C782D">
            <w:pPr>
              <w:jc w:val="both"/>
            </w:pPr>
            <w:r>
              <w:t>Frequeny Localization</w:t>
            </w:r>
          </w:p>
        </w:tc>
        <w:tc>
          <w:tcPr>
            <w:tcW w:w="1346" w:type="dxa"/>
            <w:shd w:val="clear" w:color="auto" w:fill="auto"/>
          </w:tcPr>
          <w:p w:rsidR="00D158EA" w:rsidRPr="007C782D" w:rsidRDefault="00A961C1" w:rsidP="001718D2">
            <w:pPr>
              <w:jc w:val="both"/>
              <w:rPr>
                <w:color w:val="C00000"/>
              </w:rPr>
            </w:pPr>
            <w:r>
              <w:rPr>
                <w:color w:val="C00000"/>
              </w:rPr>
              <w:t>Low</w:t>
            </w:r>
            <w:r w:rsidR="00D158EA" w:rsidRPr="007C782D">
              <w:rPr>
                <w:color w:val="C00000"/>
              </w:rPr>
              <w:t xml:space="preserve"> </w:t>
            </w:r>
            <w:r w:rsidR="00617C95">
              <w:t>(</w:t>
            </w:r>
            <w:r w:rsidR="001718D2">
              <w:t>can be enhanced</w:t>
            </w:r>
            <w:r w:rsidR="00D158EA" w:rsidRPr="006F616E">
              <w:t>)</w:t>
            </w:r>
          </w:p>
        </w:tc>
        <w:tc>
          <w:tcPr>
            <w:tcW w:w="1238" w:type="dxa"/>
            <w:shd w:val="clear" w:color="auto" w:fill="auto"/>
          </w:tcPr>
          <w:p w:rsidR="00D158EA" w:rsidRPr="00E308F8" w:rsidRDefault="003E5626" w:rsidP="007C782D">
            <w:pPr>
              <w:jc w:val="both"/>
            </w:pPr>
            <w:r>
              <w:t>Low</w:t>
            </w:r>
          </w:p>
        </w:tc>
        <w:tc>
          <w:tcPr>
            <w:tcW w:w="1238" w:type="dxa"/>
            <w:shd w:val="clear" w:color="auto" w:fill="auto"/>
          </w:tcPr>
          <w:p w:rsidR="00D158EA" w:rsidRPr="00E308F8" w:rsidRDefault="006A2333" w:rsidP="007C782D">
            <w:pPr>
              <w:jc w:val="both"/>
            </w:pPr>
            <w:r>
              <w:t>Medium</w:t>
            </w:r>
          </w:p>
        </w:tc>
        <w:tc>
          <w:tcPr>
            <w:tcW w:w="1350" w:type="dxa"/>
            <w:shd w:val="clear" w:color="auto" w:fill="auto"/>
          </w:tcPr>
          <w:p w:rsidR="00D158EA" w:rsidRPr="00E308F8" w:rsidRDefault="003E5626" w:rsidP="007C782D">
            <w:pPr>
              <w:jc w:val="both"/>
            </w:pPr>
            <w:r>
              <w:t>Medium</w:t>
            </w:r>
          </w:p>
        </w:tc>
        <w:tc>
          <w:tcPr>
            <w:tcW w:w="1350" w:type="dxa"/>
            <w:shd w:val="clear" w:color="auto" w:fill="auto"/>
          </w:tcPr>
          <w:p w:rsidR="00D158EA" w:rsidRPr="00E308F8" w:rsidRDefault="0045459D" w:rsidP="007C782D">
            <w:pPr>
              <w:jc w:val="both"/>
            </w:pPr>
            <w:r>
              <w:t>Medium</w:t>
            </w:r>
          </w:p>
        </w:tc>
        <w:tc>
          <w:tcPr>
            <w:tcW w:w="1238" w:type="dxa"/>
            <w:shd w:val="clear" w:color="auto" w:fill="auto"/>
          </w:tcPr>
          <w:p w:rsidR="00D158EA" w:rsidRPr="00E308F8" w:rsidRDefault="003E5626" w:rsidP="007C782D">
            <w:pPr>
              <w:jc w:val="both"/>
            </w:pPr>
            <w:r>
              <w:t>Low</w:t>
            </w:r>
          </w:p>
        </w:tc>
      </w:tr>
    </w:tbl>
    <w:p w:rsidR="004A1B37" w:rsidRDefault="004A1B37" w:rsidP="00BF4BAD">
      <w:pPr>
        <w:jc w:val="both"/>
      </w:pPr>
    </w:p>
    <w:p w:rsidR="00095DAF" w:rsidRDefault="00095DAF" w:rsidP="00BF4BAD">
      <w:pPr>
        <w:jc w:val="both"/>
        <w:rPr>
          <w:sz w:val="22"/>
          <w:szCs w:val="22"/>
        </w:rPr>
      </w:pPr>
    </w:p>
    <w:p w:rsidR="0056585E" w:rsidRPr="0056585E" w:rsidRDefault="0056585E" w:rsidP="00BF4BAD">
      <w:pPr>
        <w:jc w:val="both"/>
        <w:rPr>
          <w:sz w:val="22"/>
          <w:szCs w:val="22"/>
        </w:rPr>
      </w:pPr>
      <w:r w:rsidRPr="0056585E">
        <w:rPr>
          <w:sz w:val="22"/>
          <w:szCs w:val="22"/>
        </w:rPr>
        <w:t xml:space="preserve">Based on </w:t>
      </w:r>
      <w:r w:rsidR="00617C95">
        <w:rPr>
          <w:sz w:val="22"/>
          <w:szCs w:val="22"/>
        </w:rPr>
        <w:t xml:space="preserve">the </w:t>
      </w:r>
      <w:r w:rsidRPr="0056585E">
        <w:rPr>
          <w:sz w:val="22"/>
          <w:szCs w:val="22"/>
        </w:rPr>
        <w:t>Table 1, we make the following observations:</w:t>
      </w:r>
    </w:p>
    <w:p w:rsidR="004A1B37" w:rsidRPr="0056585E" w:rsidRDefault="001715AD" w:rsidP="001715AD">
      <w:pPr>
        <w:numPr>
          <w:ilvl w:val="0"/>
          <w:numId w:val="26"/>
        </w:numPr>
        <w:jc w:val="both"/>
        <w:rPr>
          <w:b/>
          <w:i/>
          <w:sz w:val="22"/>
          <w:szCs w:val="22"/>
        </w:rPr>
      </w:pPr>
      <w:r w:rsidRPr="005A6662">
        <w:rPr>
          <w:b/>
          <w:i/>
          <w:sz w:val="22"/>
          <w:szCs w:val="22"/>
          <w:u w:val="single"/>
        </w:rPr>
        <w:t>Observation 1</w:t>
      </w:r>
      <w:r w:rsidRPr="0056585E">
        <w:rPr>
          <w:b/>
          <w:i/>
          <w:sz w:val="22"/>
          <w:szCs w:val="22"/>
        </w:rPr>
        <w:t xml:space="preserve">: OFDM </w:t>
      </w:r>
      <w:r w:rsidR="00C362A8" w:rsidRPr="0056585E">
        <w:rPr>
          <w:b/>
          <w:i/>
          <w:sz w:val="22"/>
          <w:szCs w:val="22"/>
        </w:rPr>
        <w:t>ranks high</w:t>
      </w:r>
      <w:r w:rsidR="00961EBF" w:rsidRPr="0056585E">
        <w:rPr>
          <w:b/>
          <w:i/>
          <w:sz w:val="22"/>
          <w:szCs w:val="22"/>
        </w:rPr>
        <w:t xml:space="preserve"> </w:t>
      </w:r>
      <w:r w:rsidR="00E751C0">
        <w:rPr>
          <w:b/>
          <w:i/>
          <w:sz w:val="22"/>
          <w:szCs w:val="22"/>
        </w:rPr>
        <w:t>on</w:t>
      </w:r>
      <w:r w:rsidR="00C362A8" w:rsidRPr="0056585E">
        <w:rPr>
          <w:b/>
          <w:i/>
          <w:sz w:val="22"/>
          <w:szCs w:val="22"/>
        </w:rPr>
        <w:t xml:space="preserve"> </w:t>
      </w:r>
      <w:r w:rsidR="00961EBF" w:rsidRPr="0056585E">
        <w:rPr>
          <w:b/>
          <w:i/>
          <w:sz w:val="22"/>
          <w:szCs w:val="22"/>
        </w:rPr>
        <w:t xml:space="preserve">all </w:t>
      </w:r>
      <w:r w:rsidR="00E751C0">
        <w:rPr>
          <w:b/>
          <w:i/>
          <w:sz w:val="22"/>
          <w:szCs w:val="22"/>
        </w:rPr>
        <w:t>key performance indicators</w:t>
      </w:r>
      <w:r w:rsidR="00961EBF" w:rsidRPr="0056585E">
        <w:rPr>
          <w:b/>
          <w:i/>
          <w:sz w:val="22"/>
          <w:szCs w:val="22"/>
        </w:rPr>
        <w:t xml:space="preserve"> for DL </w:t>
      </w:r>
    </w:p>
    <w:p w:rsidR="00812A49" w:rsidRPr="00EF282D" w:rsidRDefault="00812A49" w:rsidP="00812A49">
      <w:pPr>
        <w:numPr>
          <w:ilvl w:val="0"/>
          <w:numId w:val="26"/>
        </w:numPr>
        <w:jc w:val="both"/>
        <w:rPr>
          <w:b/>
          <w:i/>
          <w:sz w:val="22"/>
          <w:szCs w:val="22"/>
        </w:rPr>
      </w:pPr>
      <w:r w:rsidRPr="00EF282D">
        <w:rPr>
          <w:b/>
          <w:i/>
          <w:sz w:val="22"/>
          <w:szCs w:val="22"/>
          <w:u w:val="single"/>
        </w:rPr>
        <w:t xml:space="preserve">Observation </w:t>
      </w:r>
      <w:r w:rsidR="00CA2456" w:rsidRPr="00EF282D">
        <w:rPr>
          <w:b/>
          <w:i/>
          <w:sz w:val="22"/>
          <w:szCs w:val="22"/>
          <w:u w:val="single"/>
        </w:rPr>
        <w:t>2</w:t>
      </w:r>
      <w:r w:rsidRPr="00EF282D">
        <w:rPr>
          <w:b/>
          <w:i/>
          <w:sz w:val="22"/>
          <w:szCs w:val="22"/>
          <w:u w:val="single"/>
        </w:rPr>
        <w:t>:</w:t>
      </w:r>
      <w:r w:rsidRPr="00EF282D">
        <w:rPr>
          <w:b/>
          <w:i/>
          <w:sz w:val="22"/>
          <w:szCs w:val="22"/>
        </w:rPr>
        <w:t xml:space="preserve"> OFDM </w:t>
      </w:r>
      <w:r w:rsidR="00C362A8" w:rsidRPr="00EF282D">
        <w:rPr>
          <w:b/>
          <w:i/>
          <w:sz w:val="22"/>
          <w:szCs w:val="22"/>
        </w:rPr>
        <w:t>ranks high</w:t>
      </w:r>
      <w:r w:rsidRPr="00EF282D">
        <w:rPr>
          <w:b/>
          <w:i/>
          <w:sz w:val="22"/>
          <w:szCs w:val="22"/>
        </w:rPr>
        <w:t xml:space="preserve"> </w:t>
      </w:r>
      <w:r w:rsidR="00E751C0" w:rsidRPr="00EF282D">
        <w:rPr>
          <w:b/>
          <w:i/>
          <w:sz w:val="22"/>
          <w:szCs w:val="22"/>
        </w:rPr>
        <w:t>on</w:t>
      </w:r>
      <w:r w:rsidRPr="00EF282D">
        <w:rPr>
          <w:b/>
          <w:i/>
          <w:sz w:val="22"/>
          <w:szCs w:val="22"/>
        </w:rPr>
        <w:t xml:space="preserve"> all </w:t>
      </w:r>
      <w:r w:rsidR="00E751C0" w:rsidRPr="00EF282D">
        <w:rPr>
          <w:b/>
          <w:i/>
          <w:sz w:val="22"/>
          <w:szCs w:val="22"/>
        </w:rPr>
        <w:t>key performance indicators for backhaul</w:t>
      </w:r>
    </w:p>
    <w:p w:rsidR="001715AD" w:rsidRPr="00EF282D" w:rsidRDefault="001715AD" w:rsidP="001715AD">
      <w:pPr>
        <w:numPr>
          <w:ilvl w:val="0"/>
          <w:numId w:val="26"/>
        </w:numPr>
        <w:jc w:val="both"/>
        <w:rPr>
          <w:b/>
          <w:i/>
          <w:sz w:val="22"/>
          <w:szCs w:val="22"/>
        </w:rPr>
      </w:pPr>
      <w:r w:rsidRPr="00EF282D">
        <w:rPr>
          <w:b/>
          <w:i/>
          <w:sz w:val="22"/>
          <w:szCs w:val="22"/>
          <w:u w:val="single"/>
        </w:rPr>
        <w:t xml:space="preserve">Observation </w:t>
      </w:r>
      <w:r w:rsidR="00CA2456" w:rsidRPr="00EF282D">
        <w:rPr>
          <w:b/>
          <w:i/>
          <w:sz w:val="22"/>
          <w:szCs w:val="22"/>
          <w:u w:val="single"/>
        </w:rPr>
        <w:t>3</w:t>
      </w:r>
      <w:r w:rsidRPr="00EF282D">
        <w:rPr>
          <w:b/>
          <w:i/>
          <w:sz w:val="22"/>
          <w:szCs w:val="22"/>
          <w:u w:val="single"/>
        </w:rPr>
        <w:t>:</w:t>
      </w:r>
      <w:r w:rsidRPr="00EF282D">
        <w:rPr>
          <w:b/>
          <w:i/>
          <w:sz w:val="22"/>
          <w:szCs w:val="22"/>
        </w:rPr>
        <w:t xml:space="preserve"> OFDM with </w:t>
      </w:r>
      <w:r w:rsidR="00B263B8" w:rsidRPr="00EF282D">
        <w:rPr>
          <w:b/>
          <w:i/>
          <w:sz w:val="22"/>
          <w:szCs w:val="22"/>
        </w:rPr>
        <w:t>possible cubic meter</w:t>
      </w:r>
      <w:r w:rsidR="001B1EB7" w:rsidRPr="00EF282D">
        <w:rPr>
          <w:b/>
          <w:i/>
          <w:sz w:val="22"/>
          <w:szCs w:val="22"/>
        </w:rPr>
        <w:t xml:space="preserve"> reduction</w:t>
      </w:r>
      <w:r w:rsidR="00A25F66" w:rsidRPr="00EF282D">
        <w:rPr>
          <w:b/>
          <w:i/>
          <w:sz w:val="22"/>
          <w:szCs w:val="22"/>
        </w:rPr>
        <w:t xml:space="preserve"> (without DFT precoding)</w:t>
      </w:r>
      <w:r w:rsidR="001B1EB7" w:rsidRPr="00EF282D">
        <w:rPr>
          <w:b/>
          <w:i/>
          <w:sz w:val="22"/>
          <w:szCs w:val="22"/>
        </w:rPr>
        <w:t xml:space="preserve"> </w:t>
      </w:r>
      <w:r w:rsidR="00C362A8" w:rsidRPr="00EF282D">
        <w:rPr>
          <w:b/>
          <w:i/>
          <w:sz w:val="22"/>
          <w:szCs w:val="22"/>
        </w:rPr>
        <w:t>ranks high</w:t>
      </w:r>
      <w:r w:rsidR="00E751C0" w:rsidRPr="00EF282D">
        <w:rPr>
          <w:b/>
          <w:i/>
          <w:sz w:val="22"/>
          <w:szCs w:val="22"/>
        </w:rPr>
        <w:t xml:space="preserve"> on all</w:t>
      </w:r>
      <w:r w:rsidR="00C362A8" w:rsidRPr="00EF282D">
        <w:rPr>
          <w:b/>
          <w:i/>
          <w:sz w:val="22"/>
          <w:szCs w:val="22"/>
        </w:rPr>
        <w:t xml:space="preserve"> </w:t>
      </w:r>
      <w:r w:rsidR="00E751C0" w:rsidRPr="00EF282D">
        <w:rPr>
          <w:b/>
          <w:i/>
          <w:sz w:val="22"/>
          <w:szCs w:val="22"/>
        </w:rPr>
        <w:t>key performance indicator for</w:t>
      </w:r>
      <w:r w:rsidR="00E751C0" w:rsidRPr="00EF282D">
        <w:rPr>
          <w:sz w:val="22"/>
          <w:szCs w:val="22"/>
        </w:rPr>
        <w:t xml:space="preserve"> </w:t>
      </w:r>
      <w:r w:rsidRPr="00EF282D">
        <w:rPr>
          <w:b/>
          <w:i/>
          <w:sz w:val="22"/>
          <w:szCs w:val="22"/>
        </w:rPr>
        <w:t>UL</w:t>
      </w:r>
      <w:r w:rsidR="00A961C1" w:rsidRPr="00EF282D">
        <w:rPr>
          <w:b/>
          <w:i/>
          <w:sz w:val="22"/>
          <w:szCs w:val="22"/>
        </w:rPr>
        <w:t xml:space="preserve"> and D2D</w:t>
      </w:r>
      <w:r w:rsidR="001718D2" w:rsidRPr="00EF282D">
        <w:rPr>
          <w:b/>
          <w:i/>
          <w:sz w:val="22"/>
          <w:szCs w:val="22"/>
        </w:rPr>
        <w:t xml:space="preserve"> </w:t>
      </w:r>
      <w:r w:rsidR="00A961C1" w:rsidRPr="00EF282D">
        <w:rPr>
          <w:b/>
          <w:i/>
          <w:sz w:val="22"/>
          <w:szCs w:val="22"/>
        </w:rPr>
        <w:t>link</w:t>
      </w:r>
    </w:p>
    <w:p w:rsidR="000A7D80" w:rsidRPr="0056585E" w:rsidRDefault="000502AE" w:rsidP="00BF4BAD">
      <w:pPr>
        <w:numPr>
          <w:ilvl w:val="0"/>
          <w:numId w:val="26"/>
        </w:numPr>
        <w:jc w:val="both"/>
        <w:rPr>
          <w:b/>
          <w:i/>
          <w:sz w:val="22"/>
          <w:szCs w:val="22"/>
        </w:rPr>
      </w:pPr>
      <w:r w:rsidRPr="005A6662">
        <w:rPr>
          <w:b/>
          <w:i/>
          <w:sz w:val="22"/>
          <w:szCs w:val="22"/>
          <w:u w:val="single"/>
        </w:rPr>
        <w:t xml:space="preserve">Observation </w:t>
      </w:r>
      <w:r w:rsidR="001B1EB7" w:rsidRPr="005A6662">
        <w:rPr>
          <w:b/>
          <w:i/>
          <w:sz w:val="22"/>
          <w:szCs w:val="22"/>
          <w:u w:val="single"/>
        </w:rPr>
        <w:t>4:</w:t>
      </w:r>
      <w:r w:rsidR="00B263B8">
        <w:rPr>
          <w:b/>
          <w:i/>
          <w:sz w:val="22"/>
          <w:szCs w:val="22"/>
        </w:rPr>
        <w:t xml:space="preserve"> OFDM with </w:t>
      </w:r>
      <w:r w:rsidR="001B1EB7" w:rsidRPr="0056585E">
        <w:rPr>
          <w:b/>
          <w:i/>
          <w:sz w:val="22"/>
          <w:szCs w:val="22"/>
        </w:rPr>
        <w:t xml:space="preserve">possible windowing </w:t>
      </w:r>
      <w:r w:rsidR="00945DEA">
        <w:rPr>
          <w:b/>
          <w:i/>
          <w:sz w:val="22"/>
          <w:szCs w:val="22"/>
        </w:rPr>
        <w:t xml:space="preserve">to </w:t>
      </w:r>
      <w:r w:rsidR="00B263B8">
        <w:rPr>
          <w:b/>
          <w:i/>
          <w:sz w:val="22"/>
          <w:szCs w:val="22"/>
        </w:rPr>
        <w:t>improve frequency localization</w:t>
      </w:r>
      <w:r w:rsidR="00945DEA">
        <w:rPr>
          <w:b/>
          <w:i/>
          <w:sz w:val="22"/>
          <w:szCs w:val="22"/>
        </w:rPr>
        <w:t xml:space="preserve"> </w:t>
      </w:r>
      <w:r w:rsidR="00D47240" w:rsidRPr="0056585E">
        <w:rPr>
          <w:b/>
          <w:i/>
          <w:sz w:val="22"/>
          <w:szCs w:val="22"/>
        </w:rPr>
        <w:t xml:space="preserve">ranks </w:t>
      </w:r>
      <w:r w:rsidR="00D6281D" w:rsidRPr="00E751C0">
        <w:rPr>
          <w:b/>
          <w:i/>
          <w:sz w:val="22"/>
          <w:szCs w:val="22"/>
        </w:rPr>
        <w:t xml:space="preserve">high on all key performance indicator </w:t>
      </w:r>
      <w:r w:rsidR="008F1D34">
        <w:rPr>
          <w:b/>
          <w:i/>
          <w:sz w:val="22"/>
          <w:szCs w:val="22"/>
        </w:rPr>
        <w:t>of waveform for</w:t>
      </w:r>
      <w:r w:rsidR="001718D2">
        <w:rPr>
          <w:b/>
          <w:i/>
          <w:sz w:val="22"/>
          <w:szCs w:val="22"/>
        </w:rPr>
        <w:t xml:space="preserve"> V2V communication.</w:t>
      </w:r>
    </w:p>
    <w:p w:rsidR="000A7D80" w:rsidRDefault="000A7D80" w:rsidP="00BF4BAD">
      <w:pPr>
        <w:jc w:val="both"/>
        <w:rPr>
          <w:i/>
        </w:rPr>
      </w:pPr>
    </w:p>
    <w:p w:rsidR="00DB3335" w:rsidRDefault="00DB3335" w:rsidP="00DB3335">
      <w:pPr>
        <w:pStyle w:val="Heading1"/>
      </w:pPr>
      <w:r>
        <w:lastRenderedPageBreak/>
        <w:t>3</w:t>
      </w:r>
      <w:r>
        <w:tab/>
        <w:t>Conclusions</w:t>
      </w:r>
    </w:p>
    <w:p w:rsidR="001718D2" w:rsidRDefault="001718D2" w:rsidP="00BF4BAD">
      <w:pPr>
        <w:jc w:val="both"/>
        <w:rPr>
          <w:sz w:val="22"/>
          <w:szCs w:val="22"/>
        </w:rPr>
      </w:pPr>
    </w:p>
    <w:p w:rsidR="00A03C70" w:rsidRDefault="00DB3335" w:rsidP="00BF4BAD">
      <w:pPr>
        <w:jc w:val="both"/>
        <w:rPr>
          <w:sz w:val="22"/>
          <w:szCs w:val="22"/>
        </w:rPr>
      </w:pPr>
      <w:r w:rsidRPr="00DB3335">
        <w:rPr>
          <w:sz w:val="22"/>
          <w:szCs w:val="22"/>
        </w:rPr>
        <w:t xml:space="preserve">In this contribution, </w:t>
      </w:r>
      <w:r>
        <w:rPr>
          <w:sz w:val="22"/>
          <w:szCs w:val="22"/>
        </w:rPr>
        <w:t xml:space="preserve">we assessed the suitability of OFDM for </w:t>
      </w:r>
      <w:r w:rsidR="005A6662">
        <w:rPr>
          <w:sz w:val="22"/>
          <w:szCs w:val="22"/>
        </w:rPr>
        <w:t xml:space="preserve">different link types in </w:t>
      </w:r>
      <w:r w:rsidR="001718D2">
        <w:rPr>
          <w:sz w:val="22"/>
          <w:szCs w:val="22"/>
        </w:rPr>
        <w:t>NR</w:t>
      </w:r>
      <w:r>
        <w:rPr>
          <w:sz w:val="22"/>
          <w:szCs w:val="22"/>
        </w:rPr>
        <w:t xml:space="preserve">. </w:t>
      </w:r>
      <w:r w:rsidR="005A6662">
        <w:rPr>
          <w:sz w:val="22"/>
          <w:szCs w:val="22"/>
        </w:rPr>
        <w:t xml:space="preserve">Based on the observations made in </w:t>
      </w:r>
      <w:r w:rsidR="001718D2">
        <w:rPr>
          <w:sz w:val="22"/>
          <w:szCs w:val="22"/>
        </w:rPr>
        <w:t>the</w:t>
      </w:r>
      <w:r w:rsidR="008F1D34">
        <w:rPr>
          <w:sz w:val="22"/>
          <w:szCs w:val="22"/>
        </w:rPr>
        <w:t xml:space="preserve"> paper, we con</w:t>
      </w:r>
      <w:r w:rsidR="005A6662">
        <w:rPr>
          <w:sz w:val="22"/>
          <w:szCs w:val="22"/>
        </w:rPr>
        <w:t>clude the following</w:t>
      </w:r>
      <w:r>
        <w:rPr>
          <w:sz w:val="22"/>
          <w:szCs w:val="22"/>
        </w:rPr>
        <w:t>:</w:t>
      </w:r>
    </w:p>
    <w:p w:rsidR="007250FE" w:rsidRPr="006A2333" w:rsidRDefault="005A6662" w:rsidP="007250FE">
      <w:pPr>
        <w:numPr>
          <w:ilvl w:val="0"/>
          <w:numId w:val="28"/>
        </w:numPr>
        <w:jc w:val="both"/>
        <w:rPr>
          <w:b/>
          <w:i/>
          <w:sz w:val="22"/>
          <w:szCs w:val="22"/>
        </w:rPr>
      </w:pPr>
      <w:r w:rsidRPr="005A6662">
        <w:rPr>
          <w:b/>
          <w:i/>
          <w:sz w:val="22"/>
          <w:szCs w:val="22"/>
          <w:u w:val="single"/>
        </w:rPr>
        <w:t>Proposal 1</w:t>
      </w:r>
      <w:r>
        <w:rPr>
          <w:b/>
          <w:i/>
          <w:sz w:val="22"/>
          <w:szCs w:val="22"/>
        </w:rPr>
        <w:t xml:space="preserve">: </w:t>
      </w:r>
      <w:r w:rsidR="00DB3335" w:rsidRPr="0036301B">
        <w:rPr>
          <w:b/>
          <w:i/>
          <w:sz w:val="22"/>
          <w:szCs w:val="22"/>
        </w:rPr>
        <w:t>OFDM with scalable numerology is an excellent waveform</w:t>
      </w:r>
      <w:r w:rsidR="00945DEA">
        <w:rPr>
          <w:b/>
          <w:i/>
          <w:sz w:val="22"/>
          <w:szCs w:val="22"/>
        </w:rPr>
        <w:t xml:space="preserve"> fo</w:t>
      </w:r>
      <w:r w:rsidR="00B263B8">
        <w:rPr>
          <w:b/>
          <w:i/>
          <w:sz w:val="22"/>
          <w:szCs w:val="22"/>
        </w:rPr>
        <w:t xml:space="preserve">r DL, UL, D2D, </w:t>
      </w:r>
      <w:r w:rsidR="00F27189">
        <w:rPr>
          <w:b/>
          <w:i/>
          <w:sz w:val="22"/>
          <w:szCs w:val="22"/>
        </w:rPr>
        <w:t>and bac</w:t>
      </w:r>
      <w:r w:rsidR="008F1D34">
        <w:rPr>
          <w:b/>
          <w:i/>
          <w:sz w:val="22"/>
          <w:szCs w:val="22"/>
        </w:rPr>
        <w:t>k</w:t>
      </w:r>
      <w:r w:rsidR="00F27189">
        <w:rPr>
          <w:b/>
          <w:i/>
          <w:sz w:val="22"/>
          <w:szCs w:val="22"/>
        </w:rPr>
        <w:t>haul</w:t>
      </w:r>
      <w:r w:rsidR="001718D2">
        <w:rPr>
          <w:b/>
          <w:i/>
          <w:sz w:val="22"/>
          <w:szCs w:val="22"/>
        </w:rPr>
        <w:t xml:space="preserve"> links</w:t>
      </w:r>
      <w:r w:rsidR="00F27189">
        <w:rPr>
          <w:b/>
          <w:i/>
          <w:sz w:val="22"/>
          <w:szCs w:val="22"/>
        </w:rPr>
        <w:t xml:space="preserve">, to be used in wide range of frequencies </w:t>
      </w:r>
      <w:r w:rsidR="00A961C1">
        <w:rPr>
          <w:b/>
          <w:i/>
          <w:sz w:val="22"/>
          <w:szCs w:val="22"/>
        </w:rPr>
        <w:t>envisioned for NR</w:t>
      </w:r>
      <w:r w:rsidR="00B263B8">
        <w:rPr>
          <w:b/>
          <w:i/>
          <w:sz w:val="22"/>
          <w:szCs w:val="22"/>
        </w:rPr>
        <w:t>.</w:t>
      </w:r>
    </w:p>
    <w:p w:rsidR="00CB1C5B" w:rsidRPr="00986956" w:rsidRDefault="00CB1C5B" w:rsidP="007250FE">
      <w:pPr>
        <w:pStyle w:val="Heading1"/>
        <w:ind w:left="0" w:firstLine="0"/>
        <w:rPr>
          <w:lang w:val="en-US"/>
        </w:rPr>
      </w:pPr>
      <w:r w:rsidRPr="00986956">
        <w:rPr>
          <w:lang w:val="en-US"/>
        </w:rPr>
        <w:t>References</w:t>
      </w:r>
    </w:p>
    <w:p w:rsidR="00F9704D" w:rsidRDefault="00F9704D" w:rsidP="007250FE">
      <w:pPr>
        <w:numPr>
          <w:ilvl w:val="0"/>
          <w:numId w:val="3"/>
        </w:numPr>
        <w:spacing w:after="0"/>
      </w:pPr>
      <w:r>
        <w:t xml:space="preserve">RP-160671, “Study on NR New Radio Access Technology”, 3GPP TSG RAN Meeting </w:t>
      </w:r>
      <w:r w:rsidR="007A5B84">
        <w:t>#</w:t>
      </w:r>
      <w:r>
        <w:t>71</w:t>
      </w:r>
      <w:r w:rsidR="007A5B84">
        <w:t>, March 2016</w:t>
      </w:r>
    </w:p>
    <w:p w:rsidR="007250FE" w:rsidRDefault="00363F21" w:rsidP="007250FE">
      <w:pPr>
        <w:numPr>
          <w:ilvl w:val="0"/>
          <w:numId w:val="3"/>
        </w:numPr>
        <w:spacing w:after="0"/>
      </w:pPr>
      <w:r>
        <w:t>R1-163228</w:t>
      </w:r>
      <w:r w:rsidR="007250FE" w:rsidRPr="00AE25F2">
        <w:t>, “</w:t>
      </w:r>
      <w:r w:rsidR="007250FE">
        <w:t xml:space="preserve">Numerology for </w:t>
      </w:r>
      <w:r w:rsidR="00D7639B">
        <w:t>NR</w:t>
      </w:r>
      <w:r w:rsidR="007250FE" w:rsidRPr="00AE25F2">
        <w:t xml:space="preserve">”, </w:t>
      </w:r>
      <w:r w:rsidR="007250FE">
        <w:t>Ericsson</w:t>
      </w:r>
    </w:p>
    <w:p w:rsidR="007250FE" w:rsidRDefault="00363F21" w:rsidP="007250FE">
      <w:pPr>
        <w:numPr>
          <w:ilvl w:val="0"/>
          <w:numId w:val="3"/>
        </w:numPr>
        <w:spacing w:after="0"/>
      </w:pPr>
      <w:r>
        <w:t>R1-163224</w:t>
      </w:r>
      <w:r w:rsidR="007250FE" w:rsidRPr="00AE25F2">
        <w:t>, “</w:t>
      </w:r>
      <w:r w:rsidR="007250FE">
        <w:t>Feas</w:t>
      </w:r>
      <w:r>
        <w:t>i</w:t>
      </w:r>
      <w:r w:rsidR="007250FE">
        <w:t>bility for mixing numerology in an OFDM system</w:t>
      </w:r>
      <w:r w:rsidR="007250FE" w:rsidRPr="00AE25F2">
        <w:t xml:space="preserve">”, </w:t>
      </w:r>
      <w:r w:rsidR="007250FE">
        <w:t>Ericsson</w:t>
      </w:r>
    </w:p>
    <w:p w:rsidR="00FB0F49" w:rsidRPr="00EC28A0" w:rsidRDefault="00FB0F49" w:rsidP="007250FE">
      <w:pPr>
        <w:numPr>
          <w:ilvl w:val="0"/>
          <w:numId w:val="3"/>
        </w:numPr>
        <w:spacing w:after="0"/>
        <w:rPr>
          <w:lang w:val="en-US"/>
        </w:rPr>
      </w:pPr>
      <w:r w:rsidRPr="00EC28A0">
        <w:rPr>
          <w:lang w:val="en-US"/>
        </w:rPr>
        <w:t xml:space="preserve">J. Zhang, C. Huang, G. Liu, and P. Zhang, </w:t>
      </w:r>
      <w:r w:rsidR="00EC28A0">
        <w:t>“Comparison of the link level performance between OFDMA and SC-FDMA</w:t>
      </w:r>
      <w:r w:rsidRPr="00EC28A0">
        <w:rPr>
          <w:lang w:val="en-US"/>
        </w:rPr>
        <w:t>”</w:t>
      </w:r>
      <w:r w:rsidR="00EC28A0">
        <w:rPr>
          <w:lang w:val="en-US"/>
        </w:rPr>
        <w:t xml:space="preserve"> in Proc. Netw. China,  20016.</w:t>
      </w:r>
    </w:p>
    <w:p w:rsidR="0095629F" w:rsidRPr="00185028" w:rsidRDefault="00185028" w:rsidP="00185028">
      <w:pPr>
        <w:numPr>
          <w:ilvl w:val="0"/>
          <w:numId w:val="3"/>
        </w:numPr>
        <w:tabs>
          <w:tab w:val="num" w:pos="7497"/>
        </w:tabs>
        <w:spacing w:after="0"/>
        <w:jc w:val="both"/>
        <w:rPr>
          <w:color w:val="000000"/>
        </w:rPr>
      </w:pPr>
      <w:r>
        <w:t>Seung H. Han and Jae H. Lee</w:t>
      </w:r>
      <w:r w:rsidR="0095629F" w:rsidRPr="00AE25F2">
        <w:t>, “</w:t>
      </w:r>
      <w:r w:rsidR="00A03C70" w:rsidRPr="00A03C70">
        <w:rPr>
          <w:color w:val="333333"/>
        </w:rPr>
        <w:t>An overview of peak-to-average power ratio reduction techniques for multicarrier transmission</w:t>
      </w:r>
      <w:r w:rsidR="0095629F" w:rsidRPr="00AE25F2">
        <w:t xml:space="preserve">”, </w:t>
      </w:r>
      <w:r>
        <w:t xml:space="preserve"> IEEE Wireless Communications, 2005.</w:t>
      </w:r>
    </w:p>
    <w:p w:rsidR="00192D6E" w:rsidRDefault="00363F21" w:rsidP="00192D6E">
      <w:pPr>
        <w:numPr>
          <w:ilvl w:val="0"/>
          <w:numId w:val="3"/>
        </w:numPr>
        <w:spacing w:after="0"/>
      </w:pPr>
      <w:r>
        <w:t>R1-163223</w:t>
      </w:r>
      <w:r w:rsidR="00192D6E" w:rsidRPr="00AE25F2">
        <w:t>, “</w:t>
      </w:r>
      <w:r>
        <w:t xml:space="preserve">Using OFDMA </w:t>
      </w:r>
      <w:r w:rsidR="00192D6E">
        <w:t xml:space="preserve">in </w:t>
      </w:r>
      <w:r w:rsidR="00D7639B">
        <w:t>NR</w:t>
      </w:r>
      <w:r w:rsidR="00192D6E" w:rsidRPr="00AE25F2">
        <w:t xml:space="preserve">”, </w:t>
      </w:r>
      <w:r w:rsidR="00192D6E">
        <w:t>Ericsson</w:t>
      </w:r>
    </w:p>
    <w:p w:rsidR="00A03C70" w:rsidRDefault="00A03C70" w:rsidP="005A58A7">
      <w:pPr>
        <w:tabs>
          <w:tab w:val="num" w:pos="7497"/>
        </w:tabs>
        <w:spacing w:after="0"/>
        <w:ind w:left="567"/>
        <w:jc w:val="both"/>
        <w:rPr>
          <w:color w:val="000000"/>
        </w:rPr>
      </w:pPr>
    </w:p>
    <w:p w:rsidR="00A03C70" w:rsidRDefault="00A03C70" w:rsidP="005A58A7">
      <w:pPr>
        <w:tabs>
          <w:tab w:val="num" w:pos="7497"/>
        </w:tabs>
        <w:spacing w:after="0"/>
        <w:ind w:left="567"/>
        <w:jc w:val="both"/>
        <w:rPr>
          <w:color w:val="000000"/>
        </w:rPr>
      </w:pPr>
    </w:p>
    <w:sectPr w:rsidR="00A03C70">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DE7" w:rsidRDefault="00557DE7" w:rsidP="003D1A8C">
      <w:pPr>
        <w:spacing w:after="0"/>
      </w:pPr>
      <w:r>
        <w:separator/>
      </w:r>
    </w:p>
  </w:endnote>
  <w:endnote w:type="continuationSeparator" w:id="0">
    <w:p w:rsidR="00557DE7" w:rsidRDefault="00557DE7" w:rsidP="003D1A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A8C" w:rsidRDefault="003D1A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A8C" w:rsidRDefault="003D1A8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A8C" w:rsidRDefault="003D1A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DE7" w:rsidRDefault="00557DE7" w:rsidP="003D1A8C">
      <w:pPr>
        <w:spacing w:after="0"/>
      </w:pPr>
      <w:r>
        <w:separator/>
      </w:r>
    </w:p>
  </w:footnote>
  <w:footnote w:type="continuationSeparator" w:id="0">
    <w:p w:rsidR="00557DE7" w:rsidRDefault="00557DE7" w:rsidP="003D1A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A8C" w:rsidRDefault="003D1A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A8C" w:rsidRDefault="003D1A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A8C" w:rsidRDefault="003D1A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5622"/>
      </v:shape>
    </w:pict>
  </w:numPicBullet>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B4364C"/>
    <w:multiLevelType w:val="hybridMultilevel"/>
    <w:tmpl w:val="6E70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501C01"/>
    <w:multiLevelType w:val="hybridMultilevel"/>
    <w:tmpl w:val="B08C7C50"/>
    <w:lvl w:ilvl="0" w:tplc="41942E2C">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C3742FF"/>
    <w:multiLevelType w:val="hybridMultilevel"/>
    <w:tmpl w:val="E4227EBA"/>
    <w:lvl w:ilvl="0" w:tplc="29029922">
      <w:start w:val="1"/>
      <w:numFmt w:val="bullet"/>
      <w:lvlText w:val="•"/>
      <w:lvlJc w:val="left"/>
      <w:pPr>
        <w:tabs>
          <w:tab w:val="num" w:pos="360"/>
        </w:tabs>
        <w:ind w:left="360" w:hanging="360"/>
      </w:pPr>
      <w:rPr>
        <w:rFonts w:ascii="Arial" w:hAnsi="Arial" w:cs="Times New Roman" w:hint="default"/>
      </w:rPr>
    </w:lvl>
    <w:lvl w:ilvl="1" w:tplc="26A87B84">
      <w:start w:val="6009"/>
      <w:numFmt w:val="bullet"/>
      <w:lvlText w:val="–"/>
      <w:lvlJc w:val="left"/>
      <w:pPr>
        <w:tabs>
          <w:tab w:val="num" w:pos="1080"/>
        </w:tabs>
        <w:ind w:left="1080" w:hanging="360"/>
      </w:pPr>
      <w:rPr>
        <w:rFonts w:ascii="Arial" w:hAnsi="Arial" w:cs="Times New Roman" w:hint="default"/>
      </w:rPr>
    </w:lvl>
    <w:lvl w:ilvl="2" w:tplc="E10C3B7E">
      <w:start w:val="6009"/>
      <w:numFmt w:val="bullet"/>
      <w:lvlText w:val="•"/>
      <w:lvlJc w:val="left"/>
      <w:pPr>
        <w:tabs>
          <w:tab w:val="num" w:pos="1800"/>
        </w:tabs>
        <w:ind w:left="1800" w:hanging="360"/>
      </w:pPr>
      <w:rPr>
        <w:rFonts w:ascii="Arial" w:hAnsi="Arial" w:cs="Times New Roman" w:hint="default"/>
      </w:rPr>
    </w:lvl>
    <w:lvl w:ilvl="3" w:tplc="C6124328">
      <w:start w:val="1"/>
      <w:numFmt w:val="bullet"/>
      <w:lvlText w:val="•"/>
      <w:lvlJc w:val="left"/>
      <w:pPr>
        <w:tabs>
          <w:tab w:val="num" w:pos="2520"/>
        </w:tabs>
        <w:ind w:left="2520" w:hanging="360"/>
      </w:pPr>
      <w:rPr>
        <w:rFonts w:ascii="Arial" w:hAnsi="Arial" w:cs="Times New Roman" w:hint="default"/>
      </w:rPr>
    </w:lvl>
    <w:lvl w:ilvl="4" w:tplc="CC80C9C2">
      <w:start w:val="1"/>
      <w:numFmt w:val="bullet"/>
      <w:lvlText w:val="•"/>
      <w:lvlJc w:val="left"/>
      <w:pPr>
        <w:tabs>
          <w:tab w:val="num" w:pos="3240"/>
        </w:tabs>
        <w:ind w:left="3240" w:hanging="360"/>
      </w:pPr>
      <w:rPr>
        <w:rFonts w:ascii="Arial" w:hAnsi="Arial" w:cs="Times New Roman" w:hint="default"/>
      </w:rPr>
    </w:lvl>
    <w:lvl w:ilvl="5" w:tplc="9C700A32">
      <w:start w:val="1"/>
      <w:numFmt w:val="bullet"/>
      <w:lvlText w:val="•"/>
      <w:lvlJc w:val="left"/>
      <w:pPr>
        <w:tabs>
          <w:tab w:val="num" w:pos="3960"/>
        </w:tabs>
        <w:ind w:left="3960" w:hanging="360"/>
      </w:pPr>
      <w:rPr>
        <w:rFonts w:ascii="Arial" w:hAnsi="Arial" w:cs="Times New Roman" w:hint="default"/>
      </w:rPr>
    </w:lvl>
    <w:lvl w:ilvl="6" w:tplc="A48061F0">
      <w:start w:val="1"/>
      <w:numFmt w:val="bullet"/>
      <w:lvlText w:val="•"/>
      <w:lvlJc w:val="left"/>
      <w:pPr>
        <w:tabs>
          <w:tab w:val="num" w:pos="4680"/>
        </w:tabs>
        <w:ind w:left="4680" w:hanging="360"/>
      </w:pPr>
      <w:rPr>
        <w:rFonts w:ascii="Arial" w:hAnsi="Arial" w:cs="Times New Roman" w:hint="default"/>
      </w:rPr>
    </w:lvl>
    <w:lvl w:ilvl="7" w:tplc="9A52C364">
      <w:start w:val="1"/>
      <w:numFmt w:val="bullet"/>
      <w:lvlText w:val="•"/>
      <w:lvlJc w:val="left"/>
      <w:pPr>
        <w:tabs>
          <w:tab w:val="num" w:pos="5400"/>
        </w:tabs>
        <w:ind w:left="5400" w:hanging="360"/>
      </w:pPr>
      <w:rPr>
        <w:rFonts w:ascii="Arial" w:hAnsi="Arial" w:cs="Times New Roman" w:hint="default"/>
      </w:rPr>
    </w:lvl>
    <w:lvl w:ilvl="8" w:tplc="84F4111E">
      <w:start w:val="1"/>
      <w:numFmt w:val="bullet"/>
      <w:lvlText w:val="•"/>
      <w:lvlJc w:val="left"/>
      <w:pPr>
        <w:tabs>
          <w:tab w:val="num" w:pos="6120"/>
        </w:tabs>
        <w:ind w:left="6120" w:hanging="360"/>
      </w:pPr>
      <w:rPr>
        <w:rFonts w:ascii="Arial" w:hAnsi="Arial" w:cs="Times New Roman" w:hint="default"/>
      </w:rPr>
    </w:lvl>
  </w:abstractNum>
  <w:abstractNum w:abstractNumId="5">
    <w:nsid w:val="0F5029D8"/>
    <w:multiLevelType w:val="hybridMultilevel"/>
    <w:tmpl w:val="D76E48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FF84AC9"/>
    <w:multiLevelType w:val="hybridMultilevel"/>
    <w:tmpl w:val="71262EE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24F2473"/>
    <w:multiLevelType w:val="hybridMultilevel"/>
    <w:tmpl w:val="2BBE8A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6E20CE3"/>
    <w:multiLevelType w:val="multilevel"/>
    <w:tmpl w:val="2D624E3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837276F"/>
    <w:multiLevelType w:val="hybridMultilevel"/>
    <w:tmpl w:val="13BA2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972400"/>
    <w:multiLevelType w:val="hybridMultilevel"/>
    <w:tmpl w:val="8E640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B481FE2"/>
    <w:multiLevelType w:val="hybridMultilevel"/>
    <w:tmpl w:val="C0344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0D2830"/>
    <w:multiLevelType w:val="hybridMultilevel"/>
    <w:tmpl w:val="CDA0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272DCD"/>
    <w:multiLevelType w:val="hybridMultilevel"/>
    <w:tmpl w:val="8BD01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6415F2"/>
    <w:multiLevelType w:val="hybridMultilevel"/>
    <w:tmpl w:val="34061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0B7A2D"/>
    <w:multiLevelType w:val="hybridMultilevel"/>
    <w:tmpl w:val="B756E8D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nsid w:val="670C7778"/>
    <w:multiLevelType w:val="hybridMultilevel"/>
    <w:tmpl w:val="3468D2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69E83F43"/>
    <w:multiLevelType w:val="multilevel"/>
    <w:tmpl w:val="2D624E3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6EFA3A90"/>
    <w:multiLevelType w:val="hybridMultilevel"/>
    <w:tmpl w:val="1E3AF572"/>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FB96D62"/>
    <w:multiLevelType w:val="hybridMultilevel"/>
    <w:tmpl w:val="402640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A6487A"/>
    <w:multiLevelType w:val="hybridMultilevel"/>
    <w:tmpl w:val="6640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11640F"/>
    <w:multiLevelType w:val="hybridMultilevel"/>
    <w:tmpl w:val="B5B8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B201FC"/>
    <w:multiLevelType w:val="hybridMultilevel"/>
    <w:tmpl w:val="ACA01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3B7AC6"/>
    <w:multiLevelType w:val="hybridMultilevel"/>
    <w:tmpl w:val="B418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D4920D0"/>
    <w:multiLevelType w:val="hybridMultilevel"/>
    <w:tmpl w:val="0A1636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D5F0ACC"/>
    <w:multiLevelType w:val="hybridMultilevel"/>
    <w:tmpl w:val="DAA0AA74"/>
    <w:lvl w:ilvl="0" w:tplc="A9444928">
      <w:start w:val="1"/>
      <w:numFmt w:val="bullet"/>
      <w:lvlText w:val="•"/>
      <w:lvlJc w:val="left"/>
      <w:pPr>
        <w:tabs>
          <w:tab w:val="num" w:pos="360"/>
        </w:tabs>
        <w:ind w:left="360" w:hanging="360"/>
      </w:pPr>
      <w:rPr>
        <w:rFonts w:ascii="Arial" w:hAnsi="Arial" w:cs="Times New Roman" w:hint="default"/>
      </w:rPr>
    </w:lvl>
    <w:lvl w:ilvl="1" w:tplc="FADC8092">
      <w:start w:val="939"/>
      <w:numFmt w:val="bullet"/>
      <w:lvlText w:val="–"/>
      <w:lvlJc w:val="left"/>
      <w:pPr>
        <w:tabs>
          <w:tab w:val="num" w:pos="1080"/>
        </w:tabs>
        <w:ind w:left="1080" w:hanging="360"/>
      </w:pPr>
      <w:rPr>
        <w:rFonts w:ascii="Arial" w:hAnsi="Arial" w:cs="Times New Roman" w:hint="default"/>
      </w:rPr>
    </w:lvl>
    <w:lvl w:ilvl="2" w:tplc="C7F20738">
      <w:start w:val="939"/>
      <w:numFmt w:val="bullet"/>
      <w:lvlText w:val="•"/>
      <w:lvlJc w:val="left"/>
      <w:pPr>
        <w:tabs>
          <w:tab w:val="num" w:pos="1800"/>
        </w:tabs>
        <w:ind w:left="1800" w:hanging="360"/>
      </w:pPr>
      <w:rPr>
        <w:rFonts w:ascii="Arial" w:hAnsi="Arial" w:cs="Times New Roman" w:hint="default"/>
      </w:rPr>
    </w:lvl>
    <w:lvl w:ilvl="3" w:tplc="652E0308">
      <w:start w:val="1"/>
      <w:numFmt w:val="bullet"/>
      <w:lvlText w:val="•"/>
      <w:lvlJc w:val="left"/>
      <w:pPr>
        <w:tabs>
          <w:tab w:val="num" w:pos="2520"/>
        </w:tabs>
        <w:ind w:left="2520" w:hanging="360"/>
      </w:pPr>
      <w:rPr>
        <w:rFonts w:ascii="Arial" w:hAnsi="Arial" w:cs="Times New Roman" w:hint="default"/>
      </w:rPr>
    </w:lvl>
    <w:lvl w:ilvl="4" w:tplc="A2981A70">
      <w:start w:val="1"/>
      <w:numFmt w:val="bullet"/>
      <w:lvlText w:val="•"/>
      <w:lvlJc w:val="left"/>
      <w:pPr>
        <w:tabs>
          <w:tab w:val="num" w:pos="3240"/>
        </w:tabs>
        <w:ind w:left="3240" w:hanging="360"/>
      </w:pPr>
      <w:rPr>
        <w:rFonts w:ascii="Arial" w:hAnsi="Arial" w:cs="Times New Roman" w:hint="default"/>
      </w:rPr>
    </w:lvl>
    <w:lvl w:ilvl="5" w:tplc="A07C1F9E">
      <w:start w:val="1"/>
      <w:numFmt w:val="bullet"/>
      <w:lvlText w:val="•"/>
      <w:lvlJc w:val="left"/>
      <w:pPr>
        <w:tabs>
          <w:tab w:val="num" w:pos="3960"/>
        </w:tabs>
        <w:ind w:left="3960" w:hanging="360"/>
      </w:pPr>
      <w:rPr>
        <w:rFonts w:ascii="Arial" w:hAnsi="Arial" w:cs="Times New Roman" w:hint="default"/>
      </w:rPr>
    </w:lvl>
    <w:lvl w:ilvl="6" w:tplc="41D26EF6">
      <w:start w:val="1"/>
      <w:numFmt w:val="bullet"/>
      <w:lvlText w:val="•"/>
      <w:lvlJc w:val="left"/>
      <w:pPr>
        <w:tabs>
          <w:tab w:val="num" w:pos="4680"/>
        </w:tabs>
        <w:ind w:left="4680" w:hanging="360"/>
      </w:pPr>
      <w:rPr>
        <w:rFonts w:ascii="Arial" w:hAnsi="Arial" w:cs="Times New Roman" w:hint="default"/>
      </w:rPr>
    </w:lvl>
    <w:lvl w:ilvl="7" w:tplc="4D227816">
      <w:start w:val="1"/>
      <w:numFmt w:val="bullet"/>
      <w:lvlText w:val="•"/>
      <w:lvlJc w:val="left"/>
      <w:pPr>
        <w:tabs>
          <w:tab w:val="num" w:pos="5400"/>
        </w:tabs>
        <w:ind w:left="5400" w:hanging="360"/>
      </w:pPr>
      <w:rPr>
        <w:rFonts w:ascii="Arial" w:hAnsi="Arial" w:cs="Times New Roman" w:hint="default"/>
      </w:rPr>
    </w:lvl>
    <w:lvl w:ilvl="8" w:tplc="7DB2893E">
      <w:start w:val="1"/>
      <w:numFmt w:val="bullet"/>
      <w:lvlText w:val="•"/>
      <w:lvlJc w:val="left"/>
      <w:pPr>
        <w:tabs>
          <w:tab w:val="num" w:pos="6120"/>
        </w:tabs>
        <w:ind w:left="6120" w:hanging="360"/>
      </w:pPr>
      <w:rPr>
        <w:rFonts w:ascii="Arial" w:hAnsi="Arial" w:cs="Times New Roman" w:hint="default"/>
      </w:rPr>
    </w:lvl>
  </w:abstractNum>
  <w:abstractNum w:abstractNumId="27">
    <w:nsid w:val="7F900392"/>
    <w:multiLevelType w:val="hybridMultilevel"/>
    <w:tmpl w:val="6B6EEC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0"/>
  </w:num>
  <w:num w:numId="4">
    <w:abstractNumId w:val="8"/>
  </w:num>
  <w:num w:numId="5">
    <w:abstractNumId w:val="19"/>
    <w:lvlOverride w:ilvl="0"/>
    <w:lvlOverride w:ilvl="1"/>
    <w:lvlOverride w:ilvl="2"/>
    <w:lvlOverride w:ilvl="3"/>
    <w:lvlOverride w:ilvl="4"/>
    <w:lvlOverride w:ilvl="5"/>
    <w:lvlOverride w:ilvl="6"/>
    <w:lvlOverride w:ilvl="7"/>
    <w:lvlOverride w:ilvl="8"/>
  </w:num>
  <w:num w:numId="6">
    <w:abstractNumId w:val="19"/>
  </w:num>
  <w:num w:numId="7">
    <w:abstractNumId w:val="22"/>
  </w:num>
  <w:num w:numId="8">
    <w:abstractNumId w:val="13"/>
  </w:num>
  <w:num w:numId="9">
    <w:abstractNumId w:val="2"/>
  </w:num>
  <w:num w:numId="10">
    <w:abstractNumId w:val="21"/>
  </w:num>
  <w:num w:numId="11">
    <w:abstractNumId w:val="15"/>
  </w:num>
  <w:num w:numId="12">
    <w:abstractNumId w:val="14"/>
  </w:num>
  <w:num w:numId="13">
    <w:abstractNumId w:val="23"/>
  </w:num>
  <w:num w:numId="14">
    <w:abstractNumId w:val="20"/>
  </w:num>
  <w:num w:numId="15">
    <w:abstractNumId w:val="10"/>
  </w:num>
  <w:num w:numId="16">
    <w:abstractNumId w:val="1"/>
  </w:num>
  <w:num w:numId="17">
    <w:abstractNumId w:val="24"/>
  </w:num>
  <w:num w:numId="18">
    <w:abstractNumId w:val="4"/>
    <w:lvlOverride w:ilvl="0"/>
    <w:lvlOverride w:ilvl="1"/>
    <w:lvlOverride w:ilvl="2"/>
    <w:lvlOverride w:ilvl="3"/>
    <w:lvlOverride w:ilvl="4"/>
    <w:lvlOverride w:ilvl="5"/>
    <w:lvlOverride w:ilvl="6"/>
    <w:lvlOverride w:ilvl="7"/>
    <w:lvlOverride w:ilvl="8"/>
  </w:num>
  <w:num w:numId="19">
    <w:abstractNumId w:val="12"/>
  </w:num>
  <w:num w:numId="20">
    <w:abstractNumId w:val="9"/>
  </w:num>
  <w:num w:numId="21">
    <w:abstractNumId w:val="26"/>
    <w:lvlOverride w:ilvl="0"/>
    <w:lvlOverride w:ilvl="1"/>
    <w:lvlOverride w:ilvl="2"/>
    <w:lvlOverride w:ilvl="3"/>
    <w:lvlOverride w:ilvl="4"/>
    <w:lvlOverride w:ilvl="5"/>
    <w:lvlOverride w:ilvl="6"/>
    <w:lvlOverride w:ilvl="7"/>
    <w:lvlOverride w:ilvl="8"/>
  </w:num>
  <w:num w:numId="22">
    <w:abstractNumId w:val="26"/>
  </w:num>
  <w:num w:numId="23">
    <w:abstractNumId w:val="25"/>
  </w:num>
  <w:num w:numId="24">
    <w:abstractNumId w:val="17"/>
  </w:num>
  <w:num w:numId="25">
    <w:abstractNumId w:val="6"/>
  </w:num>
  <w:num w:numId="26">
    <w:abstractNumId w:val="7"/>
  </w:num>
  <w:num w:numId="27">
    <w:abstractNumId w:val="27"/>
  </w:num>
  <w:num w:numId="28">
    <w:abstractNumId w:val="11"/>
  </w:num>
  <w:num w:numId="29">
    <w:abstractNumId w:val="5"/>
  </w:num>
  <w:num w:numId="30">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C5B"/>
    <w:rsid w:val="00001163"/>
    <w:rsid w:val="000012FA"/>
    <w:rsid w:val="00004290"/>
    <w:rsid w:val="00004611"/>
    <w:rsid w:val="00006D93"/>
    <w:rsid w:val="0001102B"/>
    <w:rsid w:val="000132C0"/>
    <w:rsid w:val="00015268"/>
    <w:rsid w:val="00015C04"/>
    <w:rsid w:val="00017CEE"/>
    <w:rsid w:val="00021364"/>
    <w:rsid w:val="000219EA"/>
    <w:rsid w:val="00024C64"/>
    <w:rsid w:val="00024D2F"/>
    <w:rsid w:val="00030B16"/>
    <w:rsid w:val="00035170"/>
    <w:rsid w:val="00043C85"/>
    <w:rsid w:val="000468F3"/>
    <w:rsid w:val="00046982"/>
    <w:rsid w:val="000502AE"/>
    <w:rsid w:val="000522C1"/>
    <w:rsid w:val="00052E4C"/>
    <w:rsid w:val="000606FD"/>
    <w:rsid w:val="00061A7A"/>
    <w:rsid w:val="000627E6"/>
    <w:rsid w:val="00063525"/>
    <w:rsid w:val="00066D09"/>
    <w:rsid w:val="000674C0"/>
    <w:rsid w:val="0007187C"/>
    <w:rsid w:val="00071A09"/>
    <w:rsid w:val="0007613C"/>
    <w:rsid w:val="00080100"/>
    <w:rsid w:val="000810A5"/>
    <w:rsid w:val="00081B65"/>
    <w:rsid w:val="00081F4C"/>
    <w:rsid w:val="000846BD"/>
    <w:rsid w:val="00086962"/>
    <w:rsid w:val="000951F6"/>
    <w:rsid w:val="00095DAF"/>
    <w:rsid w:val="000A07B1"/>
    <w:rsid w:val="000A65A7"/>
    <w:rsid w:val="000A7B64"/>
    <w:rsid w:val="000A7D80"/>
    <w:rsid w:val="000B2F90"/>
    <w:rsid w:val="000B579E"/>
    <w:rsid w:val="000B7FFC"/>
    <w:rsid w:val="000C19EA"/>
    <w:rsid w:val="000C7BF0"/>
    <w:rsid w:val="000D1C84"/>
    <w:rsid w:val="000D2968"/>
    <w:rsid w:val="000E1573"/>
    <w:rsid w:val="000E249A"/>
    <w:rsid w:val="000E3AF3"/>
    <w:rsid w:val="000F7640"/>
    <w:rsid w:val="00101CCB"/>
    <w:rsid w:val="0010693B"/>
    <w:rsid w:val="001076B9"/>
    <w:rsid w:val="00112A34"/>
    <w:rsid w:val="001225FD"/>
    <w:rsid w:val="00123555"/>
    <w:rsid w:val="00123CEC"/>
    <w:rsid w:val="0012552D"/>
    <w:rsid w:val="00126B23"/>
    <w:rsid w:val="001276A8"/>
    <w:rsid w:val="00127B21"/>
    <w:rsid w:val="00134FF5"/>
    <w:rsid w:val="00136F15"/>
    <w:rsid w:val="001407C9"/>
    <w:rsid w:val="00141B75"/>
    <w:rsid w:val="001437A6"/>
    <w:rsid w:val="00143A9E"/>
    <w:rsid w:val="00143C8B"/>
    <w:rsid w:val="001442B2"/>
    <w:rsid w:val="001450E5"/>
    <w:rsid w:val="001455D3"/>
    <w:rsid w:val="00147C38"/>
    <w:rsid w:val="00147EEF"/>
    <w:rsid w:val="0015171E"/>
    <w:rsid w:val="00154804"/>
    <w:rsid w:val="00155E5E"/>
    <w:rsid w:val="00157BDF"/>
    <w:rsid w:val="001603D9"/>
    <w:rsid w:val="00160583"/>
    <w:rsid w:val="0016374B"/>
    <w:rsid w:val="001642FF"/>
    <w:rsid w:val="00167642"/>
    <w:rsid w:val="001679D0"/>
    <w:rsid w:val="00170228"/>
    <w:rsid w:val="001715AD"/>
    <w:rsid w:val="001718D2"/>
    <w:rsid w:val="0017333F"/>
    <w:rsid w:val="0017505C"/>
    <w:rsid w:val="001770A3"/>
    <w:rsid w:val="00177E1A"/>
    <w:rsid w:val="0018336B"/>
    <w:rsid w:val="001836F3"/>
    <w:rsid w:val="00185028"/>
    <w:rsid w:val="00187F53"/>
    <w:rsid w:val="00192D6E"/>
    <w:rsid w:val="00193914"/>
    <w:rsid w:val="001A1691"/>
    <w:rsid w:val="001A3FF9"/>
    <w:rsid w:val="001A784E"/>
    <w:rsid w:val="001B153D"/>
    <w:rsid w:val="001B1EB7"/>
    <w:rsid w:val="001B7930"/>
    <w:rsid w:val="001C3DFB"/>
    <w:rsid w:val="001D16AC"/>
    <w:rsid w:val="001D2912"/>
    <w:rsid w:val="001D340C"/>
    <w:rsid w:val="001D5BC3"/>
    <w:rsid w:val="001D70C0"/>
    <w:rsid w:val="001D7F70"/>
    <w:rsid w:val="001E0F54"/>
    <w:rsid w:val="001E2FCD"/>
    <w:rsid w:val="001F0590"/>
    <w:rsid w:val="001F4437"/>
    <w:rsid w:val="001F4F07"/>
    <w:rsid w:val="00200F68"/>
    <w:rsid w:val="0020104E"/>
    <w:rsid w:val="0020150F"/>
    <w:rsid w:val="00205345"/>
    <w:rsid w:val="002061CB"/>
    <w:rsid w:val="00207B06"/>
    <w:rsid w:val="002162E3"/>
    <w:rsid w:val="00216E14"/>
    <w:rsid w:val="002209F4"/>
    <w:rsid w:val="00223AA3"/>
    <w:rsid w:val="002261EE"/>
    <w:rsid w:val="00231510"/>
    <w:rsid w:val="00232B83"/>
    <w:rsid w:val="00233461"/>
    <w:rsid w:val="00233E03"/>
    <w:rsid w:val="002445B2"/>
    <w:rsid w:val="00247391"/>
    <w:rsid w:val="00252832"/>
    <w:rsid w:val="0025614B"/>
    <w:rsid w:val="0026073A"/>
    <w:rsid w:val="002607F2"/>
    <w:rsid w:val="002644C6"/>
    <w:rsid w:val="0026589D"/>
    <w:rsid w:val="00271AA4"/>
    <w:rsid w:val="002725C2"/>
    <w:rsid w:val="00274DFE"/>
    <w:rsid w:val="0027555B"/>
    <w:rsid w:val="002818BC"/>
    <w:rsid w:val="002845A5"/>
    <w:rsid w:val="00286603"/>
    <w:rsid w:val="002914E1"/>
    <w:rsid w:val="002920C6"/>
    <w:rsid w:val="0029243D"/>
    <w:rsid w:val="00293656"/>
    <w:rsid w:val="00296356"/>
    <w:rsid w:val="00296A10"/>
    <w:rsid w:val="002A07E1"/>
    <w:rsid w:val="002A0ACF"/>
    <w:rsid w:val="002A271A"/>
    <w:rsid w:val="002A5315"/>
    <w:rsid w:val="002A5421"/>
    <w:rsid w:val="002A6A7C"/>
    <w:rsid w:val="002B527F"/>
    <w:rsid w:val="002B54EC"/>
    <w:rsid w:val="002B5A9C"/>
    <w:rsid w:val="002C0DA6"/>
    <w:rsid w:val="002C3B7F"/>
    <w:rsid w:val="002C5DF1"/>
    <w:rsid w:val="002C75B9"/>
    <w:rsid w:val="002D3BAB"/>
    <w:rsid w:val="002D3C02"/>
    <w:rsid w:val="002D4B11"/>
    <w:rsid w:val="002D4DB9"/>
    <w:rsid w:val="002D707C"/>
    <w:rsid w:val="002E06D7"/>
    <w:rsid w:val="002E0A23"/>
    <w:rsid w:val="002E1C64"/>
    <w:rsid w:val="002E26A7"/>
    <w:rsid w:val="002E6345"/>
    <w:rsid w:val="002E6898"/>
    <w:rsid w:val="002E7772"/>
    <w:rsid w:val="002F330C"/>
    <w:rsid w:val="002F684B"/>
    <w:rsid w:val="00300AA1"/>
    <w:rsid w:val="003037E3"/>
    <w:rsid w:val="003049F8"/>
    <w:rsid w:val="00304C32"/>
    <w:rsid w:val="003065F4"/>
    <w:rsid w:val="00310C67"/>
    <w:rsid w:val="00317899"/>
    <w:rsid w:val="00320325"/>
    <w:rsid w:val="0032169E"/>
    <w:rsid w:val="0032257A"/>
    <w:rsid w:val="00323EAD"/>
    <w:rsid w:val="00326C2F"/>
    <w:rsid w:val="003311D1"/>
    <w:rsid w:val="00341DDA"/>
    <w:rsid w:val="003507E0"/>
    <w:rsid w:val="00350C50"/>
    <w:rsid w:val="003575D7"/>
    <w:rsid w:val="00357865"/>
    <w:rsid w:val="00357C58"/>
    <w:rsid w:val="003611FE"/>
    <w:rsid w:val="00362FE8"/>
    <w:rsid w:val="0036301B"/>
    <w:rsid w:val="00363F21"/>
    <w:rsid w:val="00366BB9"/>
    <w:rsid w:val="003730D7"/>
    <w:rsid w:val="00380D5A"/>
    <w:rsid w:val="00391757"/>
    <w:rsid w:val="003943C6"/>
    <w:rsid w:val="00394642"/>
    <w:rsid w:val="00394BC6"/>
    <w:rsid w:val="00395CD8"/>
    <w:rsid w:val="00395DCA"/>
    <w:rsid w:val="003A0262"/>
    <w:rsid w:val="003A233C"/>
    <w:rsid w:val="003A29C6"/>
    <w:rsid w:val="003A2C58"/>
    <w:rsid w:val="003A3DE6"/>
    <w:rsid w:val="003B53D8"/>
    <w:rsid w:val="003B718B"/>
    <w:rsid w:val="003C02F9"/>
    <w:rsid w:val="003C2ADC"/>
    <w:rsid w:val="003C50B7"/>
    <w:rsid w:val="003D1A8C"/>
    <w:rsid w:val="003D1BF7"/>
    <w:rsid w:val="003D2037"/>
    <w:rsid w:val="003D2D80"/>
    <w:rsid w:val="003E016D"/>
    <w:rsid w:val="003E2612"/>
    <w:rsid w:val="003E5626"/>
    <w:rsid w:val="003E626C"/>
    <w:rsid w:val="003F048F"/>
    <w:rsid w:val="003F0943"/>
    <w:rsid w:val="003F3F1D"/>
    <w:rsid w:val="003F68B5"/>
    <w:rsid w:val="003F7AE3"/>
    <w:rsid w:val="00400660"/>
    <w:rsid w:val="00406894"/>
    <w:rsid w:val="00410201"/>
    <w:rsid w:val="00420632"/>
    <w:rsid w:val="004246E0"/>
    <w:rsid w:val="00424FBA"/>
    <w:rsid w:val="004306A8"/>
    <w:rsid w:val="00432A1D"/>
    <w:rsid w:val="00433832"/>
    <w:rsid w:val="00434610"/>
    <w:rsid w:val="00435AAA"/>
    <w:rsid w:val="00437D5A"/>
    <w:rsid w:val="00442E74"/>
    <w:rsid w:val="00444C11"/>
    <w:rsid w:val="00451AEB"/>
    <w:rsid w:val="00452FA9"/>
    <w:rsid w:val="0045459D"/>
    <w:rsid w:val="00457927"/>
    <w:rsid w:val="00460E41"/>
    <w:rsid w:val="00462482"/>
    <w:rsid w:val="00462759"/>
    <w:rsid w:val="00462A4C"/>
    <w:rsid w:val="0046474A"/>
    <w:rsid w:val="0047048E"/>
    <w:rsid w:val="00470F4E"/>
    <w:rsid w:val="00474F19"/>
    <w:rsid w:val="0047676B"/>
    <w:rsid w:val="004817D7"/>
    <w:rsid w:val="0048448A"/>
    <w:rsid w:val="00485065"/>
    <w:rsid w:val="00485E08"/>
    <w:rsid w:val="004872B0"/>
    <w:rsid w:val="0049062E"/>
    <w:rsid w:val="0049173D"/>
    <w:rsid w:val="00491E57"/>
    <w:rsid w:val="00492EBD"/>
    <w:rsid w:val="004951A0"/>
    <w:rsid w:val="00496739"/>
    <w:rsid w:val="0049706E"/>
    <w:rsid w:val="004A1B37"/>
    <w:rsid w:val="004B121D"/>
    <w:rsid w:val="004B3714"/>
    <w:rsid w:val="004B492D"/>
    <w:rsid w:val="004C0ECC"/>
    <w:rsid w:val="004C129B"/>
    <w:rsid w:val="004C3BF5"/>
    <w:rsid w:val="004D1BA4"/>
    <w:rsid w:val="004D27BF"/>
    <w:rsid w:val="004E5659"/>
    <w:rsid w:val="004E78B9"/>
    <w:rsid w:val="004F155D"/>
    <w:rsid w:val="004F31AB"/>
    <w:rsid w:val="004F4C94"/>
    <w:rsid w:val="00500B91"/>
    <w:rsid w:val="00501E2D"/>
    <w:rsid w:val="00503D35"/>
    <w:rsid w:val="00504551"/>
    <w:rsid w:val="00507D85"/>
    <w:rsid w:val="00512AE3"/>
    <w:rsid w:val="00513655"/>
    <w:rsid w:val="00513B40"/>
    <w:rsid w:val="005140DC"/>
    <w:rsid w:val="0051462C"/>
    <w:rsid w:val="00514C50"/>
    <w:rsid w:val="00520EE0"/>
    <w:rsid w:val="0052107E"/>
    <w:rsid w:val="00522D08"/>
    <w:rsid w:val="00525F53"/>
    <w:rsid w:val="00531810"/>
    <w:rsid w:val="00535B6C"/>
    <w:rsid w:val="00536BDD"/>
    <w:rsid w:val="00541FC8"/>
    <w:rsid w:val="00546DA4"/>
    <w:rsid w:val="00557DE7"/>
    <w:rsid w:val="005624FD"/>
    <w:rsid w:val="0056270F"/>
    <w:rsid w:val="00562F92"/>
    <w:rsid w:val="0056585E"/>
    <w:rsid w:val="005703B3"/>
    <w:rsid w:val="00574DD2"/>
    <w:rsid w:val="00583B43"/>
    <w:rsid w:val="00584C6C"/>
    <w:rsid w:val="005871E2"/>
    <w:rsid w:val="005A07CF"/>
    <w:rsid w:val="005A1902"/>
    <w:rsid w:val="005A3ABB"/>
    <w:rsid w:val="005A58A7"/>
    <w:rsid w:val="005A6662"/>
    <w:rsid w:val="005A6CA7"/>
    <w:rsid w:val="005B2746"/>
    <w:rsid w:val="005B4F10"/>
    <w:rsid w:val="005D3D38"/>
    <w:rsid w:val="005D6A8D"/>
    <w:rsid w:val="005D7FAE"/>
    <w:rsid w:val="005E0D10"/>
    <w:rsid w:val="005E111E"/>
    <w:rsid w:val="005E20A3"/>
    <w:rsid w:val="005F1371"/>
    <w:rsid w:val="00600E3B"/>
    <w:rsid w:val="006078E9"/>
    <w:rsid w:val="0061580A"/>
    <w:rsid w:val="00615ECC"/>
    <w:rsid w:val="00616B88"/>
    <w:rsid w:val="00617C95"/>
    <w:rsid w:val="00620F43"/>
    <w:rsid w:val="00621AEF"/>
    <w:rsid w:val="0062228A"/>
    <w:rsid w:val="00626D0B"/>
    <w:rsid w:val="00627D07"/>
    <w:rsid w:val="0064105F"/>
    <w:rsid w:val="00641DB8"/>
    <w:rsid w:val="00646C91"/>
    <w:rsid w:val="00651965"/>
    <w:rsid w:val="00651A4E"/>
    <w:rsid w:val="006524BA"/>
    <w:rsid w:val="00654756"/>
    <w:rsid w:val="0065761C"/>
    <w:rsid w:val="0066004D"/>
    <w:rsid w:val="006622D9"/>
    <w:rsid w:val="006679CA"/>
    <w:rsid w:val="00667CFB"/>
    <w:rsid w:val="0067307C"/>
    <w:rsid w:val="00673C2D"/>
    <w:rsid w:val="006750E2"/>
    <w:rsid w:val="006757AD"/>
    <w:rsid w:val="00686490"/>
    <w:rsid w:val="0068672B"/>
    <w:rsid w:val="00690260"/>
    <w:rsid w:val="0069387C"/>
    <w:rsid w:val="0069421D"/>
    <w:rsid w:val="00697F8D"/>
    <w:rsid w:val="006A2333"/>
    <w:rsid w:val="006A6962"/>
    <w:rsid w:val="006B0634"/>
    <w:rsid w:val="006B3ADB"/>
    <w:rsid w:val="006B4473"/>
    <w:rsid w:val="006B509A"/>
    <w:rsid w:val="006B78C3"/>
    <w:rsid w:val="006C2761"/>
    <w:rsid w:val="006D4727"/>
    <w:rsid w:val="006D5305"/>
    <w:rsid w:val="006D6465"/>
    <w:rsid w:val="006D6948"/>
    <w:rsid w:val="006E270C"/>
    <w:rsid w:val="006E6655"/>
    <w:rsid w:val="006E7A40"/>
    <w:rsid w:val="006F616E"/>
    <w:rsid w:val="006F6D11"/>
    <w:rsid w:val="00701855"/>
    <w:rsid w:val="0070324C"/>
    <w:rsid w:val="0070483C"/>
    <w:rsid w:val="00705100"/>
    <w:rsid w:val="007056AC"/>
    <w:rsid w:val="00710791"/>
    <w:rsid w:val="00711210"/>
    <w:rsid w:val="0071150C"/>
    <w:rsid w:val="00723316"/>
    <w:rsid w:val="007250FE"/>
    <w:rsid w:val="0073319D"/>
    <w:rsid w:val="00733319"/>
    <w:rsid w:val="0073490D"/>
    <w:rsid w:val="00736205"/>
    <w:rsid w:val="007419E5"/>
    <w:rsid w:val="00742522"/>
    <w:rsid w:val="00745075"/>
    <w:rsid w:val="0074572E"/>
    <w:rsid w:val="007465D3"/>
    <w:rsid w:val="00751F63"/>
    <w:rsid w:val="007548BE"/>
    <w:rsid w:val="00755767"/>
    <w:rsid w:val="00756598"/>
    <w:rsid w:val="0075785A"/>
    <w:rsid w:val="0076183B"/>
    <w:rsid w:val="00762B4D"/>
    <w:rsid w:val="00764DD5"/>
    <w:rsid w:val="00766D5E"/>
    <w:rsid w:val="0077620B"/>
    <w:rsid w:val="00790094"/>
    <w:rsid w:val="007901F7"/>
    <w:rsid w:val="00791859"/>
    <w:rsid w:val="00792E30"/>
    <w:rsid w:val="0079490A"/>
    <w:rsid w:val="00794D4D"/>
    <w:rsid w:val="00796381"/>
    <w:rsid w:val="00796F20"/>
    <w:rsid w:val="00797FD5"/>
    <w:rsid w:val="007A2402"/>
    <w:rsid w:val="007A3EAD"/>
    <w:rsid w:val="007A5B84"/>
    <w:rsid w:val="007A5E4A"/>
    <w:rsid w:val="007B0809"/>
    <w:rsid w:val="007B107C"/>
    <w:rsid w:val="007B4346"/>
    <w:rsid w:val="007B5C68"/>
    <w:rsid w:val="007C782D"/>
    <w:rsid w:val="007D26D6"/>
    <w:rsid w:val="007D3F6C"/>
    <w:rsid w:val="007E4595"/>
    <w:rsid w:val="007E69E6"/>
    <w:rsid w:val="007F55A1"/>
    <w:rsid w:val="007F63E2"/>
    <w:rsid w:val="007F63FD"/>
    <w:rsid w:val="007F79EC"/>
    <w:rsid w:val="00800E6B"/>
    <w:rsid w:val="0080324B"/>
    <w:rsid w:val="00807B1F"/>
    <w:rsid w:val="0081003E"/>
    <w:rsid w:val="00811626"/>
    <w:rsid w:val="00812A49"/>
    <w:rsid w:val="008152B7"/>
    <w:rsid w:val="00817125"/>
    <w:rsid w:val="008223DB"/>
    <w:rsid w:val="00822F0D"/>
    <w:rsid w:val="00823C4D"/>
    <w:rsid w:val="008275E6"/>
    <w:rsid w:val="008318DA"/>
    <w:rsid w:val="00833894"/>
    <w:rsid w:val="00833DE4"/>
    <w:rsid w:val="00834B07"/>
    <w:rsid w:val="00834E9E"/>
    <w:rsid w:val="00840677"/>
    <w:rsid w:val="00841DCC"/>
    <w:rsid w:val="008433B6"/>
    <w:rsid w:val="008474FA"/>
    <w:rsid w:val="00852C5D"/>
    <w:rsid w:val="008610DE"/>
    <w:rsid w:val="00861F24"/>
    <w:rsid w:val="0086462F"/>
    <w:rsid w:val="008740D7"/>
    <w:rsid w:val="00875215"/>
    <w:rsid w:val="00882008"/>
    <w:rsid w:val="00884249"/>
    <w:rsid w:val="00885A97"/>
    <w:rsid w:val="00897981"/>
    <w:rsid w:val="008A0B38"/>
    <w:rsid w:val="008A20B5"/>
    <w:rsid w:val="008A48EB"/>
    <w:rsid w:val="008A4DAD"/>
    <w:rsid w:val="008C0247"/>
    <w:rsid w:val="008C03E9"/>
    <w:rsid w:val="008C062B"/>
    <w:rsid w:val="008C4513"/>
    <w:rsid w:val="008C63DE"/>
    <w:rsid w:val="008C7B1B"/>
    <w:rsid w:val="008C7FB4"/>
    <w:rsid w:val="008D0E43"/>
    <w:rsid w:val="008D112A"/>
    <w:rsid w:val="008D11BD"/>
    <w:rsid w:val="008D30B9"/>
    <w:rsid w:val="008D46B1"/>
    <w:rsid w:val="008D61F3"/>
    <w:rsid w:val="008E1104"/>
    <w:rsid w:val="008E1D29"/>
    <w:rsid w:val="008E485B"/>
    <w:rsid w:val="008F04DF"/>
    <w:rsid w:val="008F1D34"/>
    <w:rsid w:val="008F2883"/>
    <w:rsid w:val="009013DF"/>
    <w:rsid w:val="00902FBD"/>
    <w:rsid w:val="0091039A"/>
    <w:rsid w:val="009114BA"/>
    <w:rsid w:val="009124C0"/>
    <w:rsid w:val="00912E64"/>
    <w:rsid w:val="00923090"/>
    <w:rsid w:val="00924C40"/>
    <w:rsid w:val="0092657F"/>
    <w:rsid w:val="00927AAC"/>
    <w:rsid w:val="00931733"/>
    <w:rsid w:val="00931BC5"/>
    <w:rsid w:val="00934CBA"/>
    <w:rsid w:val="009354CF"/>
    <w:rsid w:val="00935C19"/>
    <w:rsid w:val="00941016"/>
    <w:rsid w:val="009456D7"/>
    <w:rsid w:val="00945855"/>
    <w:rsid w:val="00945DEA"/>
    <w:rsid w:val="00945EB3"/>
    <w:rsid w:val="00950F32"/>
    <w:rsid w:val="009513D0"/>
    <w:rsid w:val="009551DF"/>
    <w:rsid w:val="0095629F"/>
    <w:rsid w:val="009578C4"/>
    <w:rsid w:val="00961399"/>
    <w:rsid w:val="00961EBF"/>
    <w:rsid w:val="0096437B"/>
    <w:rsid w:val="00965B92"/>
    <w:rsid w:val="00966B23"/>
    <w:rsid w:val="0097533C"/>
    <w:rsid w:val="00975563"/>
    <w:rsid w:val="00987BC1"/>
    <w:rsid w:val="0099087D"/>
    <w:rsid w:val="00995D60"/>
    <w:rsid w:val="0099636A"/>
    <w:rsid w:val="009A0DE7"/>
    <w:rsid w:val="009A17AF"/>
    <w:rsid w:val="009A7B28"/>
    <w:rsid w:val="009B3B0E"/>
    <w:rsid w:val="009B4384"/>
    <w:rsid w:val="009B5832"/>
    <w:rsid w:val="009C4469"/>
    <w:rsid w:val="009C6038"/>
    <w:rsid w:val="009C74E7"/>
    <w:rsid w:val="009D3C38"/>
    <w:rsid w:val="009D3D5D"/>
    <w:rsid w:val="009D4E23"/>
    <w:rsid w:val="009D5471"/>
    <w:rsid w:val="009D5D1B"/>
    <w:rsid w:val="009E2A37"/>
    <w:rsid w:val="009E6CA7"/>
    <w:rsid w:val="009F0B7F"/>
    <w:rsid w:val="009F13BE"/>
    <w:rsid w:val="009F5B11"/>
    <w:rsid w:val="00A03C70"/>
    <w:rsid w:val="00A12A29"/>
    <w:rsid w:val="00A16869"/>
    <w:rsid w:val="00A20BA2"/>
    <w:rsid w:val="00A20E50"/>
    <w:rsid w:val="00A2225E"/>
    <w:rsid w:val="00A24874"/>
    <w:rsid w:val="00A24DED"/>
    <w:rsid w:val="00A25093"/>
    <w:rsid w:val="00A25F66"/>
    <w:rsid w:val="00A3122B"/>
    <w:rsid w:val="00A31580"/>
    <w:rsid w:val="00A35CEA"/>
    <w:rsid w:val="00A41CE7"/>
    <w:rsid w:val="00A43EF2"/>
    <w:rsid w:val="00A44C91"/>
    <w:rsid w:val="00A47908"/>
    <w:rsid w:val="00A52F57"/>
    <w:rsid w:val="00A53D12"/>
    <w:rsid w:val="00A61A46"/>
    <w:rsid w:val="00A6234D"/>
    <w:rsid w:val="00A678CC"/>
    <w:rsid w:val="00A67B4A"/>
    <w:rsid w:val="00A7003F"/>
    <w:rsid w:val="00A72753"/>
    <w:rsid w:val="00A73B32"/>
    <w:rsid w:val="00A73EF5"/>
    <w:rsid w:val="00A77FBF"/>
    <w:rsid w:val="00A811C1"/>
    <w:rsid w:val="00A82517"/>
    <w:rsid w:val="00A86724"/>
    <w:rsid w:val="00A8738E"/>
    <w:rsid w:val="00A87C24"/>
    <w:rsid w:val="00A91925"/>
    <w:rsid w:val="00A923BC"/>
    <w:rsid w:val="00A93260"/>
    <w:rsid w:val="00A9338D"/>
    <w:rsid w:val="00A961C1"/>
    <w:rsid w:val="00AA19AF"/>
    <w:rsid w:val="00AA3B1F"/>
    <w:rsid w:val="00AA425E"/>
    <w:rsid w:val="00AB2812"/>
    <w:rsid w:val="00AB3708"/>
    <w:rsid w:val="00AB4A96"/>
    <w:rsid w:val="00AB5E61"/>
    <w:rsid w:val="00AB69B7"/>
    <w:rsid w:val="00AB76B1"/>
    <w:rsid w:val="00AB7A3D"/>
    <w:rsid w:val="00AC0544"/>
    <w:rsid w:val="00AC37FB"/>
    <w:rsid w:val="00AD03DD"/>
    <w:rsid w:val="00AD5A9B"/>
    <w:rsid w:val="00AE13C9"/>
    <w:rsid w:val="00AE25F2"/>
    <w:rsid w:val="00AE2CCB"/>
    <w:rsid w:val="00AE2EBA"/>
    <w:rsid w:val="00AE4FE5"/>
    <w:rsid w:val="00AE5B2D"/>
    <w:rsid w:val="00AF675A"/>
    <w:rsid w:val="00B018EF"/>
    <w:rsid w:val="00B02348"/>
    <w:rsid w:val="00B023A3"/>
    <w:rsid w:val="00B0328E"/>
    <w:rsid w:val="00B04DCE"/>
    <w:rsid w:val="00B05656"/>
    <w:rsid w:val="00B07847"/>
    <w:rsid w:val="00B1101A"/>
    <w:rsid w:val="00B11666"/>
    <w:rsid w:val="00B129BF"/>
    <w:rsid w:val="00B151FD"/>
    <w:rsid w:val="00B165FD"/>
    <w:rsid w:val="00B206A8"/>
    <w:rsid w:val="00B2176A"/>
    <w:rsid w:val="00B22C0C"/>
    <w:rsid w:val="00B263B8"/>
    <w:rsid w:val="00B26411"/>
    <w:rsid w:val="00B26C78"/>
    <w:rsid w:val="00B36410"/>
    <w:rsid w:val="00B36C9C"/>
    <w:rsid w:val="00B43EF9"/>
    <w:rsid w:val="00B445A3"/>
    <w:rsid w:val="00B471B1"/>
    <w:rsid w:val="00B50370"/>
    <w:rsid w:val="00B513D9"/>
    <w:rsid w:val="00B51661"/>
    <w:rsid w:val="00B52982"/>
    <w:rsid w:val="00B621F7"/>
    <w:rsid w:val="00B63ADA"/>
    <w:rsid w:val="00B67888"/>
    <w:rsid w:val="00B72E05"/>
    <w:rsid w:val="00B73960"/>
    <w:rsid w:val="00B8115D"/>
    <w:rsid w:val="00B82595"/>
    <w:rsid w:val="00B86EAA"/>
    <w:rsid w:val="00B94E41"/>
    <w:rsid w:val="00B974B6"/>
    <w:rsid w:val="00BA15AA"/>
    <w:rsid w:val="00BA2A33"/>
    <w:rsid w:val="00BA2E94"/>
    <w:rsid w:val="00BA3892"/>
    <w:rsid w:val="00BA5B34"/>
    <w:rsid w:val="00BA5FCB"/>
    <w:rsid w:val="00BA6A5A"/>
    <w:rsid w:val="00BB03A5"/>
    <w:rsid w:val="00BB0871"/>
    <w:rsid w:val="00BB2C03"/>
    <w:rsid w:val="00BB3D95"/>
    <w:rsid w:val="00BB3E8A"/>
    <w:rsid w:val="00BB4372"/>
    <w:rsid w:val="00BB7D99"/>
    <w:rsid w:val="00BC5D5D"/>
    <w:rsid w:val="00BD1677"/>
    <w:rsid w:val="00BD2FE6"/>
    <w:rsid w:val="00BD52BA"/>
    <w:rsid w:val="00BD6198"/>
    <w:rsid w:val="00BD6D31"/>
    <w:rsid w:val="00BE1EC9"/>
    <w:rsid w:val="00BE4E20"/>
    <w:rsid w:val="00BE6CA9"/>
    <w:rsid w:val="00BF00B5"/>
    <w:rsid w:val="00BF08D7"/>
    <w:rsid w:val="00BF234D"/>
    <w:rsid w:val="00BF4BAD"/>
    <w:rsid w:val="00BF50A0"/>
    <w:rsid w:val="00BF7510"/>
    <w:rsid w:val="00C000F8"/>
    <w:rsid w:val="00C11FFF"/>
    <w:rsid w:val="00C12244"/>
    <w:rsid w:val="00C12AF2"/>
    <w:rsid w:val="00C15369"/>
    <w:rsid w:val="00C209B5"/>
    <w:rsid w:val="00C226C8"/>
    <w:rsid w:val="00C2308A"/>
    <w:rsid w:val="00C23278"/>
    <w:rsid w:val="00C27564"/>
    <w:rsid w:val="00C31E7B"/>
    <w:rsid w:val="00C3252F"/>
    <w:rsid w:val="00C32CAF"/>
    <w:rsid w:val="00C362A8"/>
    <w:rsid w:val="00C3638E"/>
    <w:rsid w:val="00C36DB9"/>
    <w:rsid w:val="00C42893"/>
    <w:rsid w:val="00C448F9"/>
    <w:rsid w:val="00C45E86"/>
    <w:rsid w:val="00C465CC"/>
    <w:rsid w:val="00C472AC"/>
    <w:rsid w:val="00C538C8"/>
    <w:rsid w:val="00C5772F"/>
    <w:rsid w:val="00C605F1"/>
    <w:rsid w:val="00C60DC1"/>
    <w:rsid w:val="00C61FD6"/>
    <w:rsid w:val="00C67E21"/>
    <w:rsid w:val="00C726B7"/>
    <w:rsid w:val="00C73A5E"/>
    <w:rsid w:val="00C7479A"/>
    <w:rsid w:val="00C75609"/>
    <w:rsid w:val="00C7568F"/>
    <w:rsid w:val="00C75E74"/>
    <w:rsid w:val="00C76554"/>
    <w:rsid w:val="00C76813"/>
    <w:rsid w:val="00C82B35"/>
    <w:rsid w:val="00C834BD"/>
    <w:rsid w:val="00C8470C"/>
    <w:rsid w:val="00C86BD7"/>
    <w:rsid w:val="00C90FB6"/>
    <w:rsid w:val="00C91B90"/>
    <w:rsid w:val="00C93C01"/>
    <w:rsid w:val="00C93F01"/>
    <w:rsid w:val="00C954C1"/>
    <w:rsid w:val="00C97D28"/>
    <w:rsid w:val="00CA2456"/>
    <w:rsid w:val="00CA62CD"/>
    <w:rsid w:val="00CB17BC"/>
    <w:rsid w:val="00CB1C5B"/>
    <w:rsid w:val="00CB24F1"/>
    <w:rsid w:val="00CB5EC2"/>
    <w:rsid w:val="00CC2691"/>
    <w:rsid w:val="00CC2F63"/>
    <w:rsid w:val="00CC7DC9"/>
    <w:rsid w:val="00CD1EB7"/>
    <w:rsid w:val="00CD24B7"/>
    <w:rsid w:val="00CE5BB3"/>
    <w:rsid w:val="00CE7E07"/>
    <w:rsid w:val="00CF13D0"/>
    <w:rsid w:val="00CF510A"/>
    <w:rsid w:val="00D00132"/>
    <w:rsid w:val="00D00568"/>
    <w:rsid w:val="00D01A62"/>
    <w:rsid w:val="00D0269A"/>
    <w:rsid w:val="00D05AA5"/>
    <w:rsid w:val="00D105DF"/>
    <w:rsid w:val="00D10C7F"/>
    <w:rsid w:val="00D124FC"/>
    <w:rsid w:val="00D14143"/>
    <w:rsid w:val="00D15621"/>
    <w:rsid w:val="00D158EA"/>
    <w:rsid w:val="00D16EE3"/>
    <w:rsid w:val="00D21D14"/>
    <w:rsid w:val="00D2288F"/>
    <w:rsid w:val="00D23867"/>
    <w:rsid w:val="00D26183"/>
    <w:rsid w:val="00D3145F"/>
    <w:rsid w:val="00D34BC3"/>
    <w:rsid w:val="00D3673D"/>
    <w:rsid w:val="00D40CB5"/>
    <w:rsid w:val="00D445EE"/>
    <w:rsid w:val="00D44E23"/>
    <w:rsid w:val="00D467B3"/>
    <w:rsid w:val="00D47240"/>
    <w:rsid w:val="00D47574"/>
    <w:rsid w:val="00D518E6"/>
    <w:rsid w:val="00D56CCF"/>
    <w:rsid w:val="00D57E7A"/>
    <w:rsid w:val="00D60EDE"/>
    <w:rsid w:val="00D6281D"/>
    <w:rsid w:val="00D70418"/>
    <w:rsid w:val="00D71D59"/>
    <w:rsid w:val="00D724FD"/>
    <w:rsid w:val="00D73D94"/>
    <w:rsid w:val="00D742FB"/>
    <w:rsid w:val="00D74F07"/>
    <w:rsid w:val="00D7639B"/>
    <w:rsid w:val="00D766A1"/>
    <w:rsid w:val="00D77B01"/>
    <w:rsid w:val="00D8252D"/>
    <w:rsid w:val="00D82FCF"/>
    <w:rsid w:val="00D83692"/>
    <w:rsid w:val="00D856C6"/>
    <w:rsid w:val="00D858DF"/>
    <w:rsid w:val="00D85E98"/>
    <w:rsid w:val="00D86F89"/>
    <w:rsid w:val="00D87E45"/>
    <w:rsid w:val="00D942E1"/>
    <w:rsid w:val="00D977B5"/>
    <w:rsid w:val="00DA03EB"/>
    <w:rsid w:val="00DA2028"/>
    <w:rsid w:val="00DA295A"/>
    <w:rsid w:val="00DA34A9"/>
    <w:rsid w:val="00DA39C1"/>
    <w:rsid w:val="00DA3F25"/>
    <w:rsid w:val="00DA5A1A"/>
    <w:rsid w:val="00DB3335"/>
    <w:rsid w:val="00DB4C7A"/>
    <w:rsid w:val="00DB74FF"/>
    <w:rsid w:val="00DC6235"/>
    <w:rsid w:val="00DD0B68"/>
    <w:rsid w:val="00DD0BD2"/>
    <w:rsid w:val="00DD1A61"/>
    <w:rsid w:val="00DD3590"/>
    <w:rsid w:val="00DD3731"/>
    <w:rsid w:val="00DE0118"/>
    <w:rsid w:val="00DE4C3A"/>
    <w:rsid w:val="00DE50D1"/>
    <w:rsid w:val="00DE5FF9"/>
    <w:rsid w:val="00DE6901"/>
    <w:rsid w:val="00DF0A35"/>
    <w:rsid w:val="00DF0F0D"/>
    <w:rsid w:val="00DF167B"/>
    <w:rsid w:val="00DF47C3"/>
    <w:rsid w:val="00E07950"/>
    <w:rsid w:val="00E24842"/>
    <w:rsid w:val="00E249A0"/>
    <w:rsid w:val="00E26A7C"/>
    <w:rsid w:val="00E308F8"/>
    <w:rsid w:val="00E30964"/>
    <w:rsid w:val="00E33AB9"/>
    <w:rsid w:val="00E341A2"/>
    <w:rsid w:val="00E35B8D"/>
    <w:rsid w:val="00E36956"/>
    <w:rsid w:val="00E3786C"/>
    <w:rsid w:val="00E37AA7"/>
    <w:rsid w:val="00E45571"/>
    <w:rsid w:val="00E4607D"/>
    <w:rsid w:val="00E46B71"/>
    <w:rsid w:val="00E47F3C"/>
    <w:rsid w:val="00E51985"/>
    <w:rsid w:val="00E53B05"/>
    <w:rsid w:val="00E54E5C"/>
    <w:rsid w:val="00E54FFB"/>
    <w:rsid w:val="00E5601C"/>
    <w:rsid w:val="00E60809"/>
    <w:rsid w:val="00E60D56"/>
    <w:rsid w:val="00E66DC2"/>
    <w:rsid w:val="00E706D9"/>
    <w:rsid w:val="00E71E8D"/>
    <w:rsid w:val="00E724D9"/>
    <w:rsid w:val="00E751C0"/>
    <w:rsid w:val="00E75928"/>
    <w:rsid w:val="00E771A2"/>
    <w:rsid w:val="00E77EB2"/>
    <w:rsid w:val="00E801FD"/>
    <w:rsid w:val="00E8058A"/>
    <w:rsid w:val="00E811FD"/>
    <w:rsid w:val="00E83639"/>
    <w:rsid w:val="00E927DF"/>
    <w:rsid w:val="00E942A4"/>
    <w:rsid w:val="00EA2189"/>
    <w:rsid w:val="00EA355B"/>
    <w:rsid w:val="00EA5235"/>
    <w:rsid w:val="00EB702A"/>
    <w:rsid w:val="00EC05D0"/>
    <w:rsid w:val="00EC0AD7"/>
    <w:rsid w:val="00EC23B0"/>
    <w:rsid w:val="00EC2406"/>
    <w:rsid w:val="00EC28A0"/>
    <w:rsid w:val="00ED04DF"/>
    <w:rsid w:val="00ED15B5"/>
    <w:rsid w:val="00ED2F14"/>
    <w:rsid w:val="00EE1338"/>
    <w:rsid w:val="00EE3ADF"/>
    <w:rsid w:val="00EE50ED"/>
    <w:rsid w:val="00EE6D3A"/>
    <w:rsid w:val="00EE74FE"/>
    <w:rsid w:val="00EF282D"/>
    <w:rsid w:val="00EF37DA"/>
    <w:rsid w:val="00F017E8"/>
    <w:rsid w:val="00F0483C"/>
    <w:rsid w:val="00F0524A"/>
    <w:rsid w:val="00F07B98"/>
    <w:rsid w:val="00F14CFB"/>
    <w:rsid w:val="00F167A8"/>
    <w:rsid w:val="00F16DAA"/>
    <w:rsid w:val="00F208CA"/>
    <w:rsid w:val="00F20A42"/>
    <w:rsid w:val="00F20BDA"/>
    <w:rsid w:val="00F23F73"/>
    <w:rsid w:val="00F27189"/>
    <w:rsid w:val="00F32A69"/>
    <w:rsid w:val="00F3611E"/>
    <w:rsid w:val="00F36254"/>
    <w:rsid w:val="00F36575"/>
    <w:rsid w:val="00F448B9"/>
    <w:rsid w:val="00F44FC0"/>
    <w:rsid w:val="00F471C8"/>
    <w:rsid w:val="00F56251"/>
    <w:rsid w:val="00F60787"/>
    <w:rsid w:val="00F61CA1"/>
    <w:rsid w:val="00F650EE"/>
    <w:rsid w:val="00F653DB"/>
    <w:rsid w:val="00F67671"/>
    <w:rsid w:val="00F71E9C"/>
    <w:rsid w:val="00F72300"/>
    <w:rsid w:val="00F7330F"/>
    <w:rsid w:val="00F745BB"/>
    <w:rsid w:val="00F75D3C"/>
    <w:rsid w:val="00F80B34"/>
    <w:rsid w:val="00F80E17"/>
    <w:rsid w:val="00F828C2"/>
    <w:rsid w:val="00F82ABE"/>
    <w:rsid w:val="00F8368E"/>
    <w:rsid w:val="00F847EA"/>
    <w:rsid w:val="00F86793"/>
    <w:rsid w:val="00F86983"/>
    <w:rsid w:val="00F906F2"/>
    <w:rsid w:val="00F9704D"/>
    <w:rsid w:val="00F97123"/>
    <w:rsid w:val="00F9749E"/>
    <w:rsid w:val="00FA3D8E"/>
    <w:rsid w:val="00FA41C9"/>
    <w:rsid w:val="00FA7592"/>
    <w:rsid w:val="00FB0312"/>
    <w:rsid w:val="00FB0F49"/>
    <w:rsid w:val="00FB201C"/>
    <w:rsid w:val="00FB22FE"/>
    <w:rsid w:val="00FC0852"/>
    <w:rsid w:val="00FC1A66"/>
    <w:rsid w:val="00FD03D3"/>
    <w:rsid w:val="00FD23A6"/>
    <w:rsid w:val="00FD3424"/>
    <w:rsid w:val="00FD3ED3"/>
    <w:rsid w:val="00FD5E06"/>
    <w:rsid w:val="00FE0047"/>
    <w:rsid w:val="00FE1FBE"/>
    <w:rsid w:val="00FE2FE7"/>
    <w:rsid w:val="00FF096C"/>
    <w:rsid w:val="00FF1861"/>
    <w:rsid w:val="00FF4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F653DB"/>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unhideWhenUsed/>
    <w:qFormat/>
    <w:rsid w:val="00F653DB"/>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F653DB"/>
    <w:pPr>
      <w:spacing w:before="240" w:after="60"/>
      <w:outlineLvl w:val="5"/>
    </w:pPr>
    <w:rPr>
      <w:rFonts w:ascii="Calibri" w:hAnsi="Calibri"/>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
    <w:name w:val="Grid Table 4 -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mbria" w:eastAsia="Times New Roman" w:hAnsi="Cambria"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mbria" w:eastAsia="Times New Roman" w:hAnsi="Cambria"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
    <w:name w:val="Grid Table 5 Dark -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Default">
    <w:name w:val="Default"/>
    <w:rsid w:val="00AB69B7"/>
    <w:pPr>
      <w:autoSpaceDE w:val="0"/>
      <w:autoSpaceDN w:val="0"/>
      <w:adjustRightInd w:val="0"/>
    </w:pPr>
    <w:rPr>
      <w:rFonts w:ascii="Arial" w:hAnsi="Arial" w:cs="Arial"/>
      <w:color w:val="000000"/>
      <w:sz w:val="24"/>
      <w:szCs w:val="24"/>
      <w:lang w:eastAsia="zh-CN"/>
    </w:rPr>
  </w:style>
  <w:style w:type="character" w:customStyle="1" w:styleId="Heading4Char">
    <w:name w:val="Heading 4 Char"/>
    <w:link w:val="Heading4"/>
    <w:uiPriority w:val="9"/>
    <w:rsid w:val="00F653DB"/>
    <w:rPr>
      <w:rFonts w:ascii="Calibri" w:eastAsia="Times New Roman" w:hAnsi="Calibri" w:cs="Times New Roman"/>
      <w:b/>
      <w:bCs/>
      <w:sz w:val="28"/>
      <w:szCs w:val="28"/>
      <w:lang w:val="en-GB"/>
    </w:rPr>
  </w:style>
  <w:style w:type="character" w:customStyle="1" w:styleId="Heading5Char">
    <w:name w:val="Heading 5 Char"/>
    <w:link w:val="Heading5"/>
    <w:uiPriority w:val="9"/>
    <w:rsid w:val="00F653DB"/>
    <w:rPr>
      <w:rFonts w:ascii="Calibri" w:eastAsia="Times New Roman" w:hAnsi="Calibri" w:cs="Times New Roman"/>
      <w:b/>
      <w:bCs/>
      <w:i/>
      <w:iCs/>
      <w:sz w:val="26"/>
      <w:szCs w:val="26"/>
      <w:lang w:val="en-GB"/>
    </w:rPr>
  </w:style>
  <w:style w:type="character" w:customStyle="1" w:styleId="Heading6Char">
    <w:name w:val="Heading 6 Char"/>
    <w:link w:val="Heading6"/>
    <w:uiPriority w:val="9"/>
    <w:rsid w:val="00F653DB"/>
    <w:rPr>
      <w:rFonts w:ascii="Calibri" w:eastAsia="Times New Roman" w:hAnsi="Calibri" w:cs="Times New Roman"/>
      <w:b/>
      <w:bCs/>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F653DB"/>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unhideWhenUsed/>
    <w:qFormat/>
    <w:rsid w:val="00F653DB"/>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F653DB"/>
    <w:pPr>
      <w:spacing w:before="240" w:after="60"/>
      <w:outlineLvl w:val="5"/>
    </w:pPr>
    <w:rPr>
      <w:rFonts w:ascii="Calibri" w:hAnsi="Calibri"/>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
    <w:name w:val="Grid Table 4 -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mbria" w:eastAsia="Times New Roman" w:hAnsi="Cambria"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mbria" w:eastAsia="Times New Roman" w:hAnsi="Cambria"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
    <w:name w:val="Grid Table 5 Dark -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Default">
    <w:name w:val="Default"/>
    <w:rsid w:val="00AB69B7"/>
    <w:pPr>
      <w:autoSpaceDE w:val="0"/>
      <w:autoSpaceDN w:val="0"/>
      <w:adjustRightInd w:val="0"/>
    </w:pPr>
    <w:rPr>
      <w:rFonts w:ascii="Arial" w:hAnsi="Arial" w:cs="Arial"/>
      <w:color w:val="000000"/>
      <w:sz w:val="24"/>
      <w:szCs w:val="24"/>
      <w:lang w:eastAsia="zh-CN"/>
    </w:rPr>
  </w:style>
  <w:style w:type="character" w:customStyle="1" w:styleId="Heading4Char">
    <w:name w:val="Heading 4 Char"/>
    <w:link w:val="Heading4"/>
    <w:uiPriority w:val="9"/>
    <w:rsid w:val="00F653DB"/>
    <w:rPr>
      <w:rFonts w:ascii="Calibri" w:eastAsia="Times New Roman" w:hAnsi="Calibri" w:cs="Times New Roman"/>
      <w:b/>
      <w:bCs/>
      <w:sz w:val="28"/>
      <w:szCs w:val="28"/>
      <w:lang w:val="en-GB"/>
    </w:rPr>
  </w:style>
  <w:style w:type="character" w:customStyle="1" w:styleId="Heading5Char">
    <w:name w:val="Heading 5 Char"/>
    <w:link w:val="Heading5"/>
    <w:uiPriority w:val="9"/>
    <w:rsid w:val="00F653DB"/>
    <w:rPr>
      <w:rFonts w:ascii="Calibri" w:eastAsia="Times New Roman" w:hAnsi="Calibri" w:cs="Times New Roman"/>
      <w:b/>
      <w:bCs/>
      <w:i/>
      <w:iCs/>
      <w:sz w:val="26"/>
      <w:szCs w:val="26"/>
      <w:lang w:val="en-GB"/>
    </w:rPr>
  </w:style>
  <w:style w:type="character" w:customStyle="1" w:styleId="Heading6Char">
    <w:name w:val="Heading 6 Char"/>
    <w:link w:val="Heading6"/>
    <w:uiPriority w:val="9"/>
    <w:rsid w:val="00F653DB"/>
    <w:rPr>
      <w:rFonts w:ascii="Calibri" w:eastAsia="Times New Roman" w:hAnsi="Calibri" w:cs="Times New Roman"/>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9870741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43202521">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9595176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6C0B3-53FC-4133-838F-17902FE30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1898</Words>
  <Characters>10824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2016-04-01T12:56:00Z</dcterms:created>
  <dcterms:modified xsi:type="dcterms:W3CDTF">2016-04-01T12:56:00Z</dcterms:modified>
</cp:coreProperties>
</file>